
<file path=[Content_Types].xml><?xml version="1.0" encoding="utf-8"?>
<Types xmlns="http://schemas.openxmlformats.org/package/2006/content-types">
  <Default Extension="xml" ContentType="application/xml"/>
  <Default Extension="bin" ContentType="application/vnd.openxmlformats-officedocument.presentationml.printerSettings"/>
  <Default Extension="png" ContentType="image/png"/>
  <Default Extension="rels" ContentType="application/vnd.openxmlformats-package.relationships+xml"/>
  <Override PartName="/ppt/presentation.xml" ContentType="application/vnd.openxmlformats-officedocument.presentationml.presentation.main+xml"/>
  <Override PartName="/ppt/slideMasters/slideMaster1.xml" ContentType="application/vnd.openxmlformats-officedocument.presentationml.slideMaster+xml"/>
  <Override PartName="/ppt/slides/slide1.xml" ContentType="application/vnd.openxmlformats-officedocument.presentationml.slide+xml"/>
  <Override PartName="/ppt/slides/slide2.xml" ContentType="application/vnd.openxmlformats-officedocument.presentationml.slide+xml"/>
  <Override PartName="/ppt/slides/slide3.xml" ContentType="application/vnd.openxmlformats-officedocument.presentationml.slide+xml"/>
  <Override PartName="/ppt/slides/slide4.xml" ContentType="application/vnd.openxmlformats-officedocument.presentationml.slide+xml"/>
  <Override PartName="/ppt/slides/slide5.xml" ContentType="application/vnd.openxmlformats-officedocument.presentationml.slide+xml"/>
  <Override PartName="/ppt/slides/slide6.xml" ContentType="application/vnd.openxmlformats-officedocument.presentationml.slide+xml"/>
  <Override PartName="/ppt/slides/slide7.xml" ContentType="application/vnd.openxmlformats-officedocument.presentationml.slide+xml"/>
  <Override PartName="/ppt/slides/slide8.xml" ContentType="application/vnd.openxmlformats-officedocument.presentationml.slide+xml"/>
  <Override PartName="/ppt/slides/slide9.xml" ContentType="application/vnd.openxmlformats-officedocument.presentationml.slide+xml"/>
  <Override PartName="/ppt/slides/slide10.xml" ContentType="application/vnd.openxmlformats-officedocument.presentationml.slide+xml"/>
  <Override PartName="/ppt/slides/slide11.xml" ContentType="application/vnd.openxmlformats-officedocument.presentationml.slide+xml"/>
  <Override PartName="/ppt/slides/slide12.xml" ContentType="application/vnd.openxmlformats-officedocument.presentationml.slide+xml"/>
  <Override PartName="/ppt/slides/slide13.xml" ContentType="application/vnd.openxmlformats-officedocument.presentationml.slide+xml"/>
  <Override PartName="/ppt/slides/slide14.xml" ContentType="application/vnd.openxmlformats-officedocument.presentationml.slide+xml"/>
  <Override PartName="/ppt/slides/slide15.xml" ContentType="application/vnd.openxmlformats-officedocument.presentationml.slide+xml"/>
  <Override PartName="/ppt/slides/slide16.xml" ContentType="application/vnd.openxmlformats-officedocument.presentationml.slide+xml"/>
  <Override PartName="/ppt/slides/slide17.xml" ContentType="application/vnd.openxmlformats-officedocument.presentationml.slide+xml"/>
  <Override PartName="/ppt/slides/slide18.xml" ContentType="application/vnd.openxmlformats-officedocument.presentationml.slide+xml"/>
  <Override PartName="/ppt/slides/slide19.xml" ContentType="application/vnd.openxmlformats-officedocument.presentationml.slide+xml"/>
  <Override PartName="/ppt/slides/slide20.xml" ContentType="application/vnd.openxmlformats-officedocument.presentationml.slide+xml"/>
  <Override PartName="/ppt/slides/slide21.xml" ContentType="application/vnd.openxmlformats-officedocument.presentationml.slide+xml"/>
  <Override PartName="/ppt/slides/slide22.xml" ContentType="application/vnd.openxmlformats-officedocument.presentationml.slide+xml"/>
  <Override PartName="/ppt/slides/slide23.xml" ContentType="application/vnd.openxmlformats-officedocument.presentationml.slide+xml"/>
  <Override PartName="/ppt/slides/slide24.xml" ContentType="application/vnd.openxmlformats-officedocument.presentationml.slide+xml"/>
  <Override PartName="/ppt/slides/slide25.xml" ContentType="application/vnd.openxmlformats-officedocument.presentationml.slide+xml"/>
  <Override PartName="/ppt/slides/slide26.xml" ContentType="application/vnd.openxmlformats-officedocument.presentationml.slide+xml"/>
  <Override PartName="/ppt/slides/slide27.xml" ContentType="application/vnd.openxmlformats-officedocument.presentationml.slide+xml"/>
  <Override PartName="/ppt/slides/slide28.xml" ContentType="application/vnd.openxmlformats-officedocument.presentationml.slide+xml"/>
  <Override PartName="/ppt/slides/slide29.xml" ContentType="application/vnd.openxmlformats-officedocument.presentationml.slide+xml"/>
  <Override PartName="/ppt/slides/slide30.xml" ContentType="application/vnd.openxmlformats-officedocument.presentationml.slide+xml"/>
  <Override PartName="/ppt/slides/slide31.xml" ContentType="application/vnd.openxmlformats-officedocument.presentationml.slide+xml"/>
  <Override PartName="/ppt/slides/slide32.xml" ContentType="application/vnd.openxmlformats-officedocument.presentationml.slide+xml"/>
  <Override PartName="/ppt/slides/slide33.xml" ContentType="application/vnd.openxmlformats-officedocument.presentationml.slide+xml"/>
  <Override PartName="/ppt/slides/slide34.xml" ContentType="application/vnd.openxmlformats-officedocument.presentationml.slide+xml"/>
  <Override PartName="/ppt/slides/slide35.xml" ContentType="application/vnd.openxmlformats-officedocument.presentationml.slide+xml"/>
  <Override PartName="/ppt/slides/slide36.xml" ContentType="application/vnd.openxmlformats-officedocument.presentationml.slide+xml"/>
  <Override PartName="/ppt/slides/slide37.xml" ContentType="application/vnd.openxmlformats-officedocument.presentationml.slide+xml"/>
  <Override PartName="/ppt/slides/slide38.xml" ContentType="application/vnd.openxmlformats-officedocument.presentationml.slide+xml"/>
  <Override PartName="/ppt/slides/slide39.xml" ContentType="application/vnd.openxmlformats-officedocument.presentationml.slide+xml"/>
  <Override PartName="/ppt/slides/slide40.xml" ContentType="application/vnd.openxmlformats-officedocument.presentationml.slide+xml"/>
  <Override PartName="/ppt/slides/slide41.xml" ContentType="application/vnd.openxmlformats-officedocument.presentationml.slide+xml"/>
  <Override PartName="/ppt/notesMasters/notesMaster1.xml" ContentType="application/vnd.openxmlformats-officedocument.presentationml.notesMaster+xml"/>
  <Override PartName="/ppt/presProps.xml" ContentType="application/vnd.openxmlformats-officedocument.presentationml.presProps+xml"/>
  <Override PartName="/ppt/viewProps.xml" ContentType="application/vnd.openxmlformats-officedocument.presentationml.viewProps+xml"/>
  <Override PartName="/ppt/theme/theme1.xml" ContentType="application/vnd.openxmlformats-officedocument.theme+xml"/>
  <Override PartName="/ppt/tableStyles.xml" ContentType="application/vnd.openxmlformats-officedocument.presentationml.tableStyles+xml"/>
  <Override PartName="/ppt/slideLayouts/slideLayout1.xml" ContentType="application/vnd.openxmlformats-officedocument.presentationml.slideLayout+xml"/>
  <Override PartName="/ppt/slideLayouts/slideLayout2.xml" ContentType="application/vnd.openxmlformats-officedocument.presentationml.slideLayout+xml"/>
  <Override PartName="/ppt/slideLayouts/slideLayout3.xml" ContentType="application/vnd.openxmlformats-officedocument.presentationml.slideLayout+xml"/>
  <Override PartName="/ppt/slideLayouts/slideLayout4.xml" ContentType="application/vnd.openxmlformats-officedocument.presentationml.slideLayout+xml"/>
  <Override PartName="/ppt/slideLayouts/slideLayout5.xml" ContentType="application/vnd.openxmlformats-officedocument.presentationml.slideLayout+xml"/>
  <Override PartName="/ppt/slideLayouts/slideLayout6.xml" ContentType="application/vnd.openxmlformats-officedocument.presentationml.slideLayout+xml"/>
  <Override PartName="/ppt/slideLayouts/slideLayout7.xml" ContentType="application/vnd.openxmlformats-officedocument.presentationml.slideLayout+xml"/>
  <Override PartName="/ppt/slideLayouts/slideLayout8.xml" ContentType="application/vnd.openxmlformats-officedocument.presentationml.slideLayout+xml"/>
  <Override PartName="/ppt/slideLayouts/slideLayout9.xml" ContentType="application/vnd.openxmlformats-officedocument.presentationml.slideLayout+xml"/>
  <Override PartName="/ppt/theme/theme2.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ppt/presentation.xml"/><Relationship Id="rId2" Type="http://schemas.openxmlformats.org/package/2006/relationships/metadata/core-properties" Target="docProps/core.xml"/><Relationship Id="rId3" Type="http://schemas.openxmlformats.org/officeDocument/2006/relationships/extended-properties" Target="docProps/app.xml"/></Relationships>
</file>

<file path=ppt/presentation.xml><?xml version="1.0" encoding="utf-8"?>
<p:presentation xmlns:a="http://schemas.openxmlformats.org/drawingml/2006/main" xmlns:r="http://schemas.openxmlformats.org/officeDocument/2006/relationships" xmlns:p="http://schemas.openxmlformats.org/presentationml/2006/main">
  <p:sldMasterIdLst>
    <p:sldMasterId id="2147483648" r:id="rId1"/>
  </p:sldMasterIdLst>
  <p:notesMasterIdLst>
    <p:notesMasterId r:id="rId43"/>
  </p:notesMasterIdLst>
  <p:sldIdLst>
    <p:sldId id="256" r:id="rId2"/>
    <p:sldId id="257" r:id="rId3"/>
    <p:sldId id="258" r:id="rId4"/>
    <p:sldId id="259" r:id="rId5"/>
    <p:sldId id="260" r:id="rId6"/>
    <p:sldId id="261" r:id="rId7"/>
    <p:sldId id="262" r:id="rId8"/>
    <p:sldId id="263" r:id="rId9"/>
    <p:sldId id="264" r:id="rId10"/>
    <p:sldId id="265" r:id="rId11"/>
    <p:sldId id="266" r:id="rId12"/>
    <p:sldId id="267" r:id="rId13"/>
    <p:sldId id="268" r:id="rId14"/>
    <p:sldId id="269" r:id="rId15"/>
    <p:sldId id="270" r:id="rId16"/>
    <p:sldId id="271" r:id="rId17"/>
    <p:sldId id="272" r:id="rId18"/>
    <p:sldId id="273" r:id="rId19"/>
    <p:sldId id="274" r:id="rId20"/>
    <p:sldId id="275" r:id="rId21"/>
    <p:sldId id="276" r:id="rId22"/>
    <p:sldId id="277" r:id="rId23"/>
    <p:sldId id="278" r:id="rId24"/>
    <p:sldId id="279" r:id="rId25"/>
    <p:sldId id="280" r:id="rId26"/>
    <p:sldId id="281" r:id="rId27"/>
    <p:sldId id="282" r:id="rId28"/>
    <p:sldId id="283" r:id="rId29"/>
    <p:sldId id="284" r:id="rId30"/>
    <p:sldId id="285" r:id="rId31"/>
    <p:sldId id="286" r:id="rId32"/>
    <p:sldId id="287" r:id="rId33"/>
    <p:sldId id="288" r:id="rId34"/>
    <p:sldId id="289" r:id="rId35"/>
    <p:sldId id="290" r:id="rId36"/>
    <p:sldId id="291" r:id="rId37"/>
    <p:sldId id="292" r:id="rId38"/>
    <p:sldId id="293" r:id="rId39"/>
    <p:sldId id="294" r:id="rId40"/>
    <p:sldId id="295" r:id="rId41"/>
    <p:sldId id="296" r:id="rId42"/>
  </p:sldIdLst>
  <p:sldSz cx="9144000" cy="6858000" type="screen4x3"/>
  <p:notesSz cx="6858000" cy="9144000"/>
  <p:defaultTex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1pPr>
    <a:lvl2pPr marL="0" marR="0" indent="4572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2pPr>
    <a:lvl3pPr marL="0" marR="0" indent="9144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3pPr>
    <a:lvl4pPr marL="0" marR="0" indent="13716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4pPr>
    <a:lvl5pPr marL="0" marR="0" indent="18288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5pPr>
    <a:lvl6pPr marL="0" marR="0" indent="22860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6pPr>
    <a:lvl7pPr marL="0" marR="0" indent="27432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7pPr>
    <a:lvl8pPr marL="0" marR="0" indent="32004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8pPr>
    <a:lvl9pPr marL="0" marR="0" indent="365760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lvl9pPr>
  </p:defaultTextStyle>
</p:presentation>
</file>

<file path=ppt/presProps.xml><?xml version="1.0" encoding="utf-8"?>
<p:presentationPr xmlns:a="http://schemas.openxmlformats.org/drawingml/2006/main" xmlns:r="http://schemas.openxmlformats.org/officeDocument/2006/relationships" xmlns:p="http://schemas.openxmlformats.org/presentationml/2006/main">
  <p:prnPr/>
  <p:showPr>
    <p:present/>
    <p:sldAll/>
    <p:penClr>
      <a:prstClr val="red"/>
    </p:penClr>
    <p:extLst>
      <p:ext uri="{EC167BDD-8182-4AB7-AECC-EB403E3ABB37}">
        <p14:laserClr xmlns:p14="http://schemas.microsoft.com/office/powerpoint/2010/main">
          <a:srgbClr val="FF0000"/>
        </p14:laserClr>
      </p:ext>
      <p:ext uri="{2FDB2607-1784-4EEB-B798-7EB5836EED8A}">
        <p14:showMediaCtrls xmlns:p14="http://schemas.microsoft.com/office/powerpoint/2010/main" val="1"/>
      </p:ext>
    </p:extLst>
  </p:showPr>
  <p:extLst>
    <p:ext uri="{E76CE94A-603C-4142-B9EB-6D1370010A27}">
      <p14:discardImageEditData xmlns:p14="http://schemas.microsoft.com/office/powerpoint/2010/main" val="0"/>
    </p:ext>
    <p:ext uri="{D31A062A-798A-4329-ABDD-BBA856620510}">
      <p14:defaultImageDpi xmlns:p14="http://schemas.microsoft.com/office/powerpoint/2010/main" val="220"/>
    </p:ext>
  </p:extLst>
</p:presentationPr>
</file>

<file path=ppt/tableStyles.xml><?xml version="1.0" encoding="utf-8"?>
<a:tblStyleLst xmlns:a="http://schemas.openxmlformats.org/drawingml/2006/main" def="{5940675A-B579-460E-94D1-54222C63F5DA}">
  <a:tblStyle styleId="{4C3C2611-4C71-4FC5-86AE-919BDF0F9419}" styleName="">
    <a:tblBg/>
    <a:wholeTbl>
      <a:tcTxStyle b="off" i="off">
        <a:fontRef idx="major">
          <a:srgbClr val="000000"/>
        </a:fontRef>
        <a:srgbClr val="000000"/>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D1DEEE"/>
          </a:solidFill>
        </a:fill>
      </a:tcStyle>
    </a:wholeTbl>
    <a:band2H>
      <a:tcTxStyle/>
      <a:tcStyle>
        <a:tcBdr/>
        <a:fill>
          <a:solidFill>
            <a:srgbClr val="EAEFF7"/>
          </a:solidFill>
        </a:fill>
      </a:tcStyle>
    </a:band2H>
    <a:firstCol>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1"/>
          </a:solidFill>
        </a:fill>
      </a:tcStyle>
    </a:firstCol>
    <a:la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381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1"/>
          </a:solidFill>
        </a:fill>
      </a:tcStyle>
    </a:lastRow>
    <a:fir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381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1"/>
          </a:solidFill>
        </a:fill>
      </a:tcStyle>
    </a:firstRow>
  </a:tblStyle>
  <a:tblStyle styleId="{C7B018BB-80A7-4F77-B60F-C8B233D01FF8}" styleName="">
    <a:tblBg/>
    <a:wholeTbl>
      <a:tcTxStyle b="off" i="off">
        <a:fontRef idx="major">
          <a:srgbClr val="000000"/>
        </a:fontRef>
        <a:srgbClr val="000000"/>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D7DBE1"/>
          </a:solidFill>
        </a:fill>
      </a:tcStyle>
    </a:wholeTbl>
    <a:band2H>
      <a:tcTxStyle/>
      <a:tcStyle>
        <a:tcBdr/>
        <a:fill>
          <a:solidFill>
            <a:srgbClr val="ECEEF1"/>
          </a:solidFill>
        </a:fill>
      </a:tcStyle>
    </a:band2H>
    <a:firstCol>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3"/>
          </a:solidFill>
        </a:fill>
      </a:tcStyle>
    </a:firstCol>
    <a:la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381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3"/>
          </a:solidFill>
        </a:fill>
      </a:tcStyle>
    </a:lastRow>
    <a:fir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381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3"/>
          </a:solidFill>
        </a:fill>
      </a:tcStyle>
    </a:firstRow>
  </a:tblStyle>
  <a:tblStyle styleId="{EEE7283C-3CF3-47DC-8721-378D4A62B228}" styleName="">
    <a:tblBg/>
    <a:wholeTbl>
      <a:tcTxStyle b="off" i="off">
        <a:fontRef idx="major">
          <a:srgbClr val="000000"/>
        </a:fontRef>
        <a:srgbClr val="000000"/>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DEDBDF"/>
          </a:solidFill>
        </a:fill>
      </a:tcStyle>
    </a:wholeTbl>
    <a:band2H>
      <a:tcTxStyle/>
      <a:tcStyle>
        <a:tcBdr/>
        <a:fill>
          <a:solidFill>
            <a:srgbClr val="EFEEF0"/>
          </a:solidFill>
        </a:fill>
      </a:tcStyle>
    </a:band2H>
    <a:firstCol>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6"/>
          </a:solidFill>
        </a:fill>
      </a:tcStyle>
    </a:firstCol>
    <a:la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381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6"/>
          </a:solidFill>
        </a:fill>
      </a:tcStyle>
    </a:lastRow>
    <a:fir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381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chemeClr val="accent6"/>
          </a:solidFill>
        </a:fill>
      </a:tcStyle>
    </a:firstRow>
  </a:tblStyle>
  <a:tblStyle styleId="{CF821DB8-F4EB-4A41-A1BA-3FCAFE7338EE}" styleName="">
    <a:tblBg/>
    <a:wholeTbl>
      <a:tcTxStyle b="off" i="off">
        <a:fontRef idx="major">
          <a:srgbClr val="000000"/>
        </a:fontRef>
        <a:srgbClr val="000000"/>
      </a:tcTxStyle>
      <a:tcStyle>
        <a:tcBdr>
          <a:left>
            <a:ln w="12700" cap="flat">
              <a:noFill/>
              <a:miter lim="400000"/>
            </a:ln>
          </a:left>
          <a:right>
            <a:ln w="12700" cap="flat">
              <a:noFill/>
              <a:miter lim="400000"/>
            </a:ln>
          </a:right>
          <a:top>
            <a:ln w="12700" cap="flat">
              <a:noFill/>
              <a:miter lim="400000"/>
            </a:ln>
          </a:top>
          <a:bottom>
            <a:ln w="12700" cap="flat">
              <a:noFill/>
              <a:miter lim="400000"/>
            </a:ln>
          </a:bottom>
          <a:insideH>
            <a:ln w="12700" cap="flat">
              <a:noFill/>
              <a:miter lim="400000"/>
            </a:ln>
          </a:insideH>
          <a:insideV>
            <a:ln w="12700" cap="flat">
              <a:noFill/>
              <a:miter lim="400000"/>
            </a:ln>
          </a:insideV>
        </a:tcBdr>
        <a:fill>
          <a:solidFill>
            <a:srgbClr val="E6E6E6"/>
          </a:solidFill>
        </a:fill>
      </a:tcStyle>
    </a:wholeTbl>
    <a:band2H>
      <a:tcTxStyle/>
      <a:tcStyle>
        <a:tcBdr/>
        <a:fill>
          <a:solidFill>
            <a:srgbClr val="FFFFFF"/>
          </a:solidFill>
        </a:fill>
      </a:tcStyle>
    </a:band2H>
    <a:firstCol>
      <a:tcTxStyle b="on" i="off">
        <a:fontRef idx="major">
          <a:srgbClr val="FFFFFF"/>
        </a:fontRef>
        <a:srgbClr val="FFFFFF"/>
      </a:tcTxStyle>
      <a:tcStyle>
        <a:tcBdr>
          <a:left>
            <a:ln w="12700" cap="flat">
              <a:noFill/>
              <a:miter lim="400000"/>
            </a:ln>
          </a:left>
          <a:right>
            <a:ln w="12700" cap="flat">
              <a:noFill/>
              <a:miter lim="400000"/>
            </a:ln>
          </a:right>
          <a:top>
            <a:ln w="12700" cap="flat">
              <a:noFill/>
              <a:miter lim="400000"/>
            </a:ln>
          </a:top>
          <a:bottom>
            <a:ln w="12700" cap="flat">
              <a:noFill/>
              <a:miter lim="400000"/>
            </a:ln>
          </a:bottom>
          <a:insideH>
            <a:ln w="12700" cap="flat">
              <a:noFill/>
              <a:miter lim="400000"/>
            </a:ln>
          </a:insideH>
          <a:insideV>
            <a:ln w="12700" cap="flat">
              <a:noFill/>
              <a:miter lim="400000"/>
            </a:ln>
          </a:insideV>
        </a:tcBdr>
        <a:fill>
          <a:solidFill>
            <a:schemeClr val="accent1"/>
          </a:solidFill>
        </a:fill>
      </a:tcStyle>
    </a:firstCol>
    <a:lastRow>
      <a:tcTxStyle b="on" i="off">
        <a:fontRef idx="major">
          <a:srgbClr val="000000"/>
        </a:fontRef>
        <a:srgbClr val="000000"/>
      </a:tcTxStyle>
      <a:tcStyle>
        <a:tcBdr>
          <a:left>
            <a:ln w="12700" cap="flat">
              <a:noFill/>
              <a:miter lim="400000"/>
            </a:ln>
          </a:left>
          <a:right>
            <a:ln w="12700" cap="flat">
              <a:noFill/>
              <a:miter lim="400000"/>
            </a:ln>
          </a:right>
          <a:top>
            <a:ln w="50800" cap="flat">
              <a:solidFill>
                <a:srgbClr val="000000"/>
              </a:solidFill>
              <a:prstDash val="solid"/>
              <a:round/>
            </a:ln>
          </a:top>
          <a:bottom>
            <a:ln w="25400" cap="flat">
              <a:solidFill>
                <a:srgbClr val="000000"/>
              </a:solidFill>
              <a:prstDash val="solid"/>
              <a:round/>
            </a:ln>
          </a:bottom>
          <a:insideH>
            <a:ln w="12700" cap="flat">
              <a:noFill/>
              <a:miter lim="400000"/>
            </a:ln>
          </a:insideH>
          <a:insideV>
            <a:ln w="12700" cap="flat">
              <a:noFill/>
              <a:miter lim="400000"/>
            </a:ln>
          </a:insideV>
        </a:tcBdr>
        <a:fill>
          <a:solidFill>
            <a:srgbClr val="FFFFFF"/>
          </a:solidFill>
        </a:fill>
      </a:tcStyle>
    </a:lastRow>
    <a:firstRow>
      <a:tcTxStyle b="on" i="off">
        <a:fontRef idx="major">
          <a:srgbClr val="FFFFFF"/>
        </a:fontRef>
        <a:srgbClr val="FFFFFF"/>
      </a:tcTxStyle>
      <a:tcStyle>
        <a:tcBdr>
          <a:left>
            <a:ln w="12700" cap="flat">
              <a:noFill/>
              <a:miter lim="400000"/>
            </a:ln>
          </a:left>
          <a:right>
            <a:ln w="12700" cap="flat">
              <a:noFill/>
              <a:miter lim="400000"/>
            </a:ln>
          </a:right>
          <a:top>
            <a:ln w="25400" cap="flat">
              <a:solidFill>
                <a:srgbClr val="000000"/>
              </a:solidFill>
              <a:prstDash val="solid"/>
              <a:round/>
            </a:ln>
          </a:top>
          <a:bottom>
            <a:ln w="25400" cap="flat">
              <a:solidFill>
                <a:srgbClr val="000000"/>
              </a:solidFill>
              <a:prstDash val="solid"/>
              <a:round/>
            </a:ln>
          </a:bottom>
          <a:insideH>
            <a:ln w="12700" cap="flat">
              <a:noFill/>
              <a:miter lim="400000"/>
            </a:ln>
          </a:insideH>
          <a:insideV>
            <a:ln w="12700" cap="flat">
              <a:noFill/>
              <a:miter lim="400000"/>
            </a:ln>
          </a:insideV>
        </a:tcBdr>
        <a:fill>
          <a:solidFill>
            <a:schemeClr val="accent1"/>
          </a:solidFill>
        </a:fill>
      </a:tcStyle>
    </a:firstRow>
  </a:tblStyle>
  <a:tblStyle styleId="{33BA23B1-9221-436E-865A-0063620EA4FD}" styleName="">
    <a:tblBg/>
    <a:wholeTbl>
      <a:tcTxStyle b="off" i="off">
        <a:fontRef idx="major">
          <a:srgbClr val="000000"/>
        </a:fontRef>
        <a:srgbClr val="000000"/>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CACACA"/>
          </a:solidFill>
        </a:fill>
      </a:tcStyle>
    </a:wholeTbl>
    <a:band2H>
      <a:tcTxStyle/>
      <a:tcStyle>
        <a:tcBdr/>
        <a:fill>
          <a:solidFill>
            <a:srgbClr val="E6E6E6"/>
          </a:solidFill>
        </a:fill>
      </a:tcStyle>
    </a:band2H>
    <a:firstCol>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000000"/>
          </a:solidFill>
        </a:fill>
      </a:tcStyle>
    </a:firstCol>
    <a:la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381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000000"/>
          </a:solidFill>
        </a:fill>
      </a:tcStyle>
    </a:lastRow>
    <a:fir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381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000000"/>
          </a:solidFill>
        </a:fill>
      </a:tcStyle>
    </a:firstRow>
  </a:tblStyle>
  <a:tblStyle styleId="{2708684C-4D16-4618-839F-0558EEFCDFE6}" styleName="">
    <a:tblBg/>
    <a:wholeTbl>
      <a:tcTxStyle b="off"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FFFFFF">
              <a:alpha val="20000"/>
            </a:srgbClr>
          </a:solidFill>
        </a:fill>
      </a:tcStyle>
    </a:wholeTbl>
    <a:band2H>
      <a:tcTxStyle/>
      <a:tcStyle>
        <a:tcBdr/>
        <a:fill>
          <a:solidFill>
            <a:srgbClr val="FFFFFF"/>
          </a:solidFill>
        </a:fill>
      </a:tcStyle>
    </a:band2H>
    <a:firstCol>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solidFill>
            <a:srgbClr val="FFFFFF">
              <a:alpha val="20000"/>
            </a:srgbClr>
          </a:solidFill>
        </a:fill>
      </a:tcStyle>
    </a:firstCol>
    <a:la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50800" cap="flat">
              <a:solidFill>
                <a:srgbClr val="FFFFFF"/>
              </a:solidFill>
              <a:prstDash val="solid"/>
              <a:round/>
            </a:ln>
          </a:top>
          <a:bottom>
            <a:ln w="127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noFill/>
        </a:fill>
      </a:tcStyle>
    </a:lastRow>
    <a:firstRow>
      <a:tcTxStyle b="on" i="off">
        <a:fontRef idx="major">
          <a:srgbClr val="FFFFFF"/>
        </a:fontRef>
        <a:srgbClr val="FFFFFF"/>
      </a:tcTxStyle>
      <a:tcStyle>
        <a:tcBdr>
          <a:left>
            <a:ln w="12700" cap="flat">
              <a:solidFill>
                <a:srgbClr val="FFFFFF"/>
              </a:solidFill>
              <a:prstDash val="solid"/>
              <a:round/>
            </a:ln>
          </a:left>
          <a:right>
            <a:ln w="12700" cap="flat">
              <a:solidFill>
                <a:srgbClr val="FFFFFF"/>
              </a:solidFill>
              <a:prstDash val="solid"/>
              <a:round/>
            </a:ln>
          </a:right>
          <a:top>
            <a:ln w="12700" cap="flat">
              <a:solidFill>
                <a:srgbClr val="FFFFFF"/>
              </a:solidFill>
              <a:prstDash val="solid"/>
              <a:round/>
            </a:ln>
          </a:top>
          <a:bottom>
            <a:ln w="25400" cap="flat">
              <a:solidFill>
                <a:srgbClr val="FFFFFF"/>
              </a:solidFill>
              <a:prstDash val="solid"/>
              <a:round/>
            </a:ln>
          </a:bottom>
          <a:insideH>
            <a:ln w="12700" cap="flat">
              <a:solidFill>
                <a:srgbClr val="FFFFFF"/>
              </a:solidFill>
              <a:prstDash val="solid"/>
              <a:round/>
            </a:ln>
          </a:insideH>
          <a:insideV>
            <a:ln w="12700" cap="flat">
              <a:solidFill>
                <a:srgbClr val="FFFFFF"/>
              </a:solidFill>
              <a:prstDash val="solid"/>
              <a:round/>
            </a:ln>
          </a:insideV>
        </a:tcBdr>
        <a:fill>
          <a:noFill/>
        </a:fill>
      </a:tcStyle>
    </a:firstRow>
  </a:tblStyle>
</a:tblStyleLst>
</file>

<file path=ppt/viewProps.xml><?xml version="1.0" encoding="utf-8"?>
<p:viewPr xmlns:a="http://schemas.openxmlformats.org/drawingml/2006/main" xmlns:r="http://schemas.openxmlformats.org/officeDocument/2006/relationships" xmlns:p="http://schemas.openxmlformats.org/presentationml/2006/main" lastView="sldThumbnailView">
  <p:normalViewPr>
    <p:restoredLeft sz="19809" autoAdjust="0"/>
    <p:restoredTop sz="86457" autoAdjust="0"/>
  </p:normalViewPr>
  <p:slideViewPr>
    <p:cSldViewPr snapToGrid="0" snapToObjects="1">
      <p:cViewPr>
        <p:scale>
          <a:sx n="100" d="100"/>
          <a:sy n="100" d="100"/>
        </p:scale>
        <p:origin x="-1768" y="-368"/>
      </p:cViewPr>
      <p:guideLst>
        <p:guide orient="horz" pos="2160"/>
        <p:guide pos="2880"/>
      </p:guideLst>
    </p:cSldViewPr>
  </p:slideViewPr>
  <p:outlineViewPr>
    <p:cViewPr>
      <p:scale>
        <a:sx n="33" d="100"/>
        <a:sy n="33" d="100"/>
      </p:scale>
      <p:origin x="352" y="1522344"/>
    </p:cViewPr>
  </p:outlineViewPr>
  <p:notesTextViewPr>
    <p:cViewPr>
      <p:scale>
        <a:sx n="100" d="100"/>
        <a:sy n="100" d="100"/>
      </p:scale>
      <p:origin x="0" y="0"/>
    </p:cViewPr>
  </p:notesTextViewPr>
  <p:sorterViewPr>
    <p:cViewPr>
      <p:scale>
        <a:sx n="66" d="100"/>
        <a:sy n="66" d="100"/>
      </p:scale>
      <p:origin x="0" y="0"/>
    </p:cViewPr>
  </p:sorterViewPr>
  <p:gridSpacing cx="72008" cy="72008"/>
</p:viewPr>
</file>

<file path=ppt/_rels/presentation.xml.rels><?xml version="1.0" encoding="UTF-8" standalone="yes"?>
<Relationships xmlns="http://schemas.openxmlformats.org/package/2006/relationships"><Relationship Id="rId46" Type="http://schemas.openxmlformats.org/officeDocument/2006/relationships/viewProps" Target="viewProps.xml"/><Relationship Id="rId47" Type="http://schemas.openxmlformats.org/officeDocument/2006/relationships/theme" Target="theme/theme1.xml"/><Relationship Id="rId48" Type="http://schemas.openxmlformats.org/officeDocument/2006/relationships/tableStyles" Target="tableStyles.xml"/><Relationship Id="rId20" Type="http://schemas.openxmlformats.org/officeDocument/2006/relationships/slide" Target="slides/slide19.xml"/><Relationship Id="rId21" Type="http://schemas.openxmlformats.org/officeDocument/2006/relationships/slide" Target="slides/slide20.xml"/><Relationship Id="rId22" Type="http://schemas.openxmlformats.org/officeDocument/2006/relationships/slide" Target="slides/slide21.xml"/><Relationship Id="rId23" Type="http://schemas.openxmlformats.org/officeDocument/2006/relationships/slide" Target="slides/slide22.xml"/><Relationship Id="rId24" Type="http://schemas.openxmlformats.org/officeDocument/2006/relationships/slide" Target="slides/slide23.xml"/><Relationship Id="rId25" Type="http://schemas.openxmlformats.org/officeDocument/2006/relationships/slide" Target="slides/slide24.xml"/><Relationship Id="rId26" Type="http://schemas.openxmlformats.org/officeDocument/2006/relationships/slide" Target="slides/slide25.xml"/><Relationship Id="rId27" Type="http://schemas.openxmlformats.org/officeDocument/2006/relationships/slide" Target="slides/slide26.xml"/><Relationship Id="rId28" Type="http://schemas.openxmlformats.org/officeDocument/2006/relationships/slide" Target="slides/slide27.xml"/><Relationship Id="rId29" Type="http://schemas.openxmlformats.org/officeDocument/2006/relationships/slide" Target="slides/slide28.xml"/><Relationship Id="rId1" Type="http://schemas.openxmlformats.org/officeDocument/2006/relationships/slideMaster" Target="slideMasters/slideMaster1.xml"/><Relationship Id="rId2" Type="http://schemas.openxmlformats.org/officeDocument/2006/relationships/slide" Target="slides/slide1.xml"/><Relationship Id="rId3" Type="http://schemas.openxmlformats.org/officeDocument/2006/relationships/slide" Target="slides/slide2.xml"/><Relationship Id="rId4" Type="http://schemas.openxmlformats.org/officeDocument/2006/relationships/slide" Target="slides/slide3.xml"/><Relationship Id="rId5" Type="http://schemas.openxmlformats.org/officeDocument/2006/relationships/slide" Target="slides/slide4.xml"/><Relationship Id="rId30" Type="http://schemas.openxmlformats.org/officeDocument/2006/relationships/slide" Target="slides/slide29.xml"/><Relationship Id="rId31" Type="http://schemas.openxmlformats.org/officeDocument/2006/relationships/slide" Target="slides/slide30.xml"/><Relationship Id="rId32" Type="http://schemas.openxmlformats.org/officeDocument/2006/relationships/slide" Target="slides/slide31.xml"/><Relationship Id="rId9" Type="http://schemas.openxmlformats.org/officeDocument/2006/relationships/slide" Target="slides/slide8.xml"/><Relationship Id="rId6" Type="http://schemas.openxmlformats.org/officeDocument/2006/relationships/slide" Target="slides/slide5.xml"/><Relationship Id="rId7" Type="http://schemas.openxmlformats.org/officeDocument/2006/relationships/slide" Target="slides/slide6.xml"/><Relationship Id="rId8" Type="http://schemas.openxmlformats.org/officeDocument/2006/relationships/slide" Target="slides/slide7.xml"/><Relationship Id="rId33" Type="http://schemas.openxmlformats.org/officeDocument/2006/relationships/slide" Target="slides/slide32.xml"/><Relationship Id="rId34" Type="http://schemas.openxmlformats.org/officeDocument/2006/relationships/slide" Target="slides/slide33.xml"/><Relationship Id="rId35" Type="http://schemas.openxmlformats.org/officeDocument/2006/relationships/slide" Target="slides/slide34.xml"/><Relationship Id="rId36" Type="http://schemas.openxmlformats.org/officeDocument/2006/relationships/slide" Target="slides/slide35.xml"/><Relationship Id="rId10" Type="http://schemas.openxmlformats.org/officeDocument/2006/relationships/slide" Target="slides/slide9.xml"/><Relationship Id="rId11" Type="http://schemas.openxmlformats.org/officeDocument/2006/relationships/slide" Target="slides/slide10.xml"/><Relationship Id="rId12" Type="http://schemas.openxmlformats.org/officeDocument/2006/relationships/slide" Target="slides/slide11.xml"/><Relationship Id="rId13" Type="http://schemas.openxmlformats.org/officeDocument/2006/relationships/slide" Target="slides/slide12.xml"/><Relationship Id="rId14" Type="http://schemas.openxmlformats.org/officeDocument/2006/relationships/slide" Target="slides/slide13.xml"/><Relationship Id="rId15" Type="http://schemas.openxmlformats.org/officeDocument/2006/relationships/slide" Target="slides/slide14.xml"/><Relationship Id="rId16" Type="http://schemas.openxmlformats.org/officeDocument/2006/relationships/slide" Target="slides/slide15.xml"/><Relationship Id="rId17" Type="http://schemas.openxmlformats.org/officeDocument/2006/relationships/slide" Target="slides/slide16.xml"/><Relationship Id="rId18" Type="http://schemas.openxmlformats.org/officeDocument/2006/relationships/slide" Target="slides/slide17.xml"/><Relationship Id="rId19" Type="http://schemas.openxmlformats.org/officeDocument/2006/relationships/slide" Target="slides/slide18.xml"/><Relationship Id="rId37" Type="http://schemas.openxmlformats.org/officeDocument/2006/relationships/slide" Target="slides/slide36.xml"/><Relationship Id="rId38" Type="http://schemas.openxmlformats.org/officeDocument/2006/relationships/slide" Target="slides/slide37.xml"/><Relationship Id="rId39" Type="http://schemas.openxmlformats.org/officeDocument/2006/relationships/slide" Target="slides/slide38.xml"/><Relationship Id="rId40" Type="http://schemas.openxmlformats.org/officeDocument/2006/relationships/slide" Target="slides/slide39.xml"/><Relationship Id="rId41" Type="http://schemas.openxmlformats.org/officeDocument/2006/relationships/slide" Target="slides/slide40.xml"/><Relationship Id="rId42" Type="http://schemas.openxmlformats.org/officeDocument/2006/relationships/slide" Target="slides/slide41.xml"/><Relationship Id="rId43" Type="http://schemas.openxmlformats.org/officeDocument/2006/relationships/notesMaster" Target="notesMasters/notesMaster1.xml"/><Relationship Id="rId44" Type="http://schemas.openxmlformats.org/officeDocument/2006/relationships/printerSettings" Target="printerSettings/printerSettings1.bin"/><Relationship Id="rId45" Type="http://schemas.openxmlformats.org/officeDocument/2006/relationships/presProps" Target="presProps.xml"/></Relationships>
</file>

<file path=ppt/notesMasters/_rels/notesMaster1.xml.rels><?xml version="1.0" encoding="UTF-8" standalone="yes"?>
<Relationships xmlns="http://schemas.openxmlformats.org/package/2006/relationships"><Relationship Id="rId1" Type="http://schemas.openxmlformats.org/officeDocument/2006/relationships/theme" Target="../theme/theme2.xml"/></Relationships>
</file>

<file path=ppt/notesMasters/notesMaster1.xml><?xml version="1.0" encoding="utf-8"?>
<p:notesMaster xmlns:a="http://schemas.openxmlformats.org/drawingml/2006/main" xmlns:r="http://schemas.openxmlformats.org/officeDocument/2006/relationships" xmlns:p="http://schemas.openxmlformats.org/presentationml/2006/main">
  <p:cSld>
    <p:bg>
      <p:bgRef idx="1001">
        <a:schemeClr val="bg1"/>
      </p:bgRef>
    </p:bg>
    <p:spTree>
      <p:nvGrpSpPr>
        <p:cNvPr id="1" name=""/>
        <p:cNvGrpSpPr/>
        <p:nvPr/>
      </p:nvGrpSpPr>
      <p:grpSpPr>
        <a:xfrm>
          <a:off x="0" y="0"/>
          <a:ext cx="0" cy="0"/>
          <a:chOff x="0" y="0"/>
          <a:chExt cx="0" cy="0"/>
        </a:xfrm>
      </p:grpSpPr>
      <p:sp>
        <p:nvSpPr>
          <p:cNvPr id="101" name="Shape 101"/>
          <p:cNvSpPr>
            <a:spLocks noGrp="1" noRot="1" noChangeAspect="1"/>
          </p:cNvSpPr>
          <p:nvPr>
            <p:ph type="sldImg"/>
          </p:nvPr>
        </p:nvSpPr>
        <p:spPr>
          <a:xfrm>
            <a:off x="1143000" y="685800"/>
            <a:ext cx="4572000" cy="3429000"/>
          </a:xfrm>
          <a:prstGeom prst="rect">
            <a:avLst/>
          </a:prstGeom>
        </p:spPr>
        <p:txBody>
          <a:bodyPr/>
          <a:lstStyle/>
          <a:p>
            <a:endParaRPr/>
          </a:p>
        </p:txBody>
      </p:sp>
      <p:sp>
        <p:nvSpPr>
          <p:cNvPr id="102" name="Shape 102"/>
          <p:cNvSpPr>
            <a:spLocks noGrp="1"/>
          </p:cNvSpPr>
          <p:nvPr>
            <p:ph type="body" sz="quarter" idx="1"/>
          </p:nvPr>
        </p:nvSpPr>
        <p:spPr>
          <a:xfrm>
            <a:off x="914400" y="4343400"/>
            <a:ext cx="5029200" cy="4114800"/>
          </a:xfrm>
          <a:prstGeom prst="rect">
            <a:avLst/>
          </a:prstGeom>
        </p:spPr>
        <p:txBody>
          <a:bodyPr/>
          <a:lstStyle/>
          <a:p>
            <a:endParaRPr/>
          </a:p>
        </p:txBody>
      </p:sp>
    </p:spTree>
    <p:extLst>
      <p:ext uri="{BB962C8B-B14F-4D97-AF65-F5344CB8AC3E}">
        <p14:creationId xmlns:p14="http://schemas.microsoft.com/office/powerpoint/2010/main" val="1553409943"/>
      </p:ext>
    </p:extLst>
  </p:cSld>
  <p:clrMap bg1="dk1" tx1="lt1" bg2="dk2" tx2="lt2" accent1="accent1" accent2="accent2" accent3="accent3" accent4="accent4" accent5="accent5" accent6="accent6" hlink="hlink" folHlink="folHlink"/>
  <p:notesStyle>
    <a:lvl1pPr latinLnBrk="0">
      <a:defRPr sz="1200">
        <a:solidFill>
          <a:srgbClr val="FFFFFF"/>
        </a:solidFill>
        <a:latin typeface="+mj-lt"/>
        <a:ea typeface="+mj-ea"/>
        <a:cs typeface="+mj-cs"/>
        <a:sym typeface="Palatino Linotype"/>
      </a:defRPr>
    </a:lvl1pPr>
    <a:lvl2pPr indent="228600" latinLnBrk="0">
      <a:defRPr sz="1200">
        <a:solidFill>
          <a:srgbClr val="FFFFFF"/>
        </a:solidFill>
        <a:latin typeface="+mj-lt"/>
        <a:ea typeface="+mj-ea"/>
        <a:cs typeface="+mj-cs"/>
        <a:sym typeface="Palatino Linotype"/>
      </a:defRPr>
    </a:lvl2pPr>
    <a:lvl3pPr indent="457200" latinLnBrk="0">
      <a:defRPr sz="1200">
        <a:solidFill>
          <a:srgbClr val="FFFFFF"/>
        </a:solidFill>
        <a:latin typeface="+mj-lt"/>
        <a:ea typeface="+mj-ea"/>
        <a:cs typeface="+mj-cs"/>
        <a:sym typeface="Palatino Linotype"/>
      </a:defRPr>
    </a:lvl3pPr>
    <a:lvl4pPr indent="685800" latinLnBrk="0">
      <a:defRPr sz="1200">
        <a:solidFill>
          <a:srgbClr val="FFFFFF"/>
        </a:solidFill>
        <a:latin typeface="+mj-lt"/>
        <a:ea typeface="+mj-ea"/>
        <a:cs typeface="+mj-cs"/>
        <a:sym typeface="Palatino Linotype"/>
      </a:defRPr>
    </a:lvl4pPr>
    <a:lvl5pPr indent="914400" latinLnBrk="0">
      <a:defRPr sz="1200">
        <a:solidFill>
          <a:srgbClr val="FFFFFF"/>
        </a:solidFill>
        <a:latin typeface="+mj-lt"/>
        <a:ea typeface="+mj-ea"/>
        <a:cs typeface="+mj-cs"/>
        <a:sym typeface="Palatino Linotype"/>
      </a:defRPr>
    </a:lvl5pPr>
    <a:lvl6pPr indent="1143000" latinLnBrk="0">
      <a:defRPr sz="1200">
        <a:solidFill>
          <a:srgbClr val="FFFFFF"/>
        </a:solidFill>
        <a:latin typeface="+mj-lt"/>
        <a:ea typeface="+mj-ea"/>
        <a:cs typeface="+mj-cs"/>
        <a:sym typeface="Palatino Linotype"/>
      </a:defRPr>
    </a:lvl6pPr>
    <a:lvl7pPr indent="1371600" latinLnBrk="0">
      <a:defRPr sz="1200">
        <a:solidFill>
          <a:srgbClr val="FFFFFF"/>
        </a:solidFill>
        <a:latin typeface="+mj-lt"/>
        <a:ea typeface="+mj-ea"/>
        <a:cs typeface="+mj-cs"/>
        <a:sym typeface="Palatino Linotype"/>
      </a:defRPr>
    </a:lvl7pPr>
    <a:lvl8pPr indent="1600200" latinLnBrk="0">
      <a:defRPr sz="1200">
        <a:solidFill>
          <a:srgbClr val="FFFFFF"/>
        </a:solidFill>
        <a:latin typeface="+mj-lt"/>
        <a:ea typeface="+mj-ea"/>
        <a:cs typeface="+mj-cs"/>
        <a:sym typeface="Palatino Linotype"/>
      </a:defRPr>
    </a:lvl8pPr>
    <a:lvl9pPr indent="1828800" latinLnBrk="0">
      <a:defRPr sz="1200">
        <a:solidFill>
          <a:srgbClr val="FFFFFF"/>
        </a:solidFill>
        <a:latin typeface="+mj-lt"/>
        <a:ea typeface="+mj-ea"/>
        <a:cs typeface="+mj-cs"/>
        <a:sym typeface="Palatino Linotype"/>
      </a:defRPr>
    </a:lvl9pPr>
  </p:notesStyle>
</p:notesMaster>
</file>

<file path=ppt/slideLayouts/_rels/slideLayout1.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2.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3.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4.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5.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6.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7.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8.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_rels/slideLayout9.xml.rels><?xml version="1.0" encoding="UTF-8" standalone="yes"?>
<Relationships xmlns="http://schemas.openxmlformats.org/package/2006/relationships"><Relationship Id="rId1" Type="http://schemas.openxmlformats.org/officeDocument/2006/relationships/slideMaster" Target="../slideMasters/slideMaster1.xml"/></Relationships>
</file>

<file path=ppt/slideLayouts/slideLayout1.xml><?xml version="1.0" encoding="utf-8"?>
<p:sldLayout xmlns:a="http://schemas.openxmlformats.org/drawingml/2006/main" xmlns:r="http://schemas.openxmlformats.org/officeDocument/2006/relationships" xmlns:p="http://schemas.openxmlformats.org/presentationml/2006/main" type="title">
  <p:cSld name="Diapositiva titolo">
    <p:spTree>
      <p:nvGrpSpPr>
        <p:cNvPr id="1" name=""/>
        <p:cNvGrpSpPr/>
        <p:nvPr/>
      </p:nvGrpSpPr>
      <p:grpSpPr>
        <a:xfrm>
          <a:off x="0" y="0"/>
          <a:ext cx="0" cy="0"/>
          <a:chOff x="0" y="0"/>
          <a:chExt cx="0" cy="0"/>
        </a:xfrm>
      </p:grpSpPr>
      <p:sp>
        <p:nvSpPr>
          <p:cNvPr id="15" name="TextBox 7"/>
          <p:cNvSpPr txBox="1"/>
          <p:nvPr/>
        </p:nvSpPr>
        <p:spPr>
          <a:xfrm>
            <a:off x="1828800" y="3111674"/>
            <a:ext cx="457200" cy="1130301"/>
          </a:xfrm>
          <a:prstGeom prst="rect">
            <a:avLst/>
          </a:prstGeom>
          <a:ln w="12700">
            <a:miter lim="400000"/>
          </a:ln>
          <a:extLst>
            <a:ext uri="{C572A759-6A51-4108-AA02-DFA0A04FC94B}">
              <ma14:wrappingTextBoxFlag xmlns:ma14="http://schemas.microsoft.com/office/mac/drawingml/2011/main" val="1"/>
            </a:ext>
          </a:extLst>
        </p:spPr>
        <p:txBody>
          <a:bodyPr lIns="0" tIns="0" rIns="0" bIns="0" anchor="ctr">
            <a:spAutoFit/>
          </a:bodyPr>
          <a:lstStyle>
            <a:lvl1pPr>
              <a:defRPr sz="6600">
                <a:solidFill>
                  <a:srgbClr val="FFFFFF"/>
                </a:solidFill>
                <a:effectLst>
                  <a:outerShdw blurRad="38100" dist="38100" dir="2700000" rotWithShape="0">
                    <a:srgbClr val="000000">
                      <a:alpha val="43137"/>
                    </a:srgbClr>
                  </a:outerShdw>
                </a:effectLst>
              </a:defRPr>
            </a:lvl1pPr>
          </a:lstStyle>
          <a:p>
            <a:r>
              <a:t>{</a:t>
            </a:r>
          </a:p>
        </p:txBody>
      </p:sp>
      <p:sp>
        <p:nvSpPr>
          <p:cNvPr id="16" name="Titolo Testo"/>
          <p:cNvSpPr txBox="1">
            <a:spLocks noGrp="1"/>
          </p:cNvSpPr>
          <p:nvPr>
            <p:ph type="title"/>
          </p:nvPr>
        </p:nvSpPr>
        <p:spPr>
          <a:xfrm>
            <a:off x="777240" y="1219200"/>
            <a:ext cx="7543801" cy="2152650"/>
          </a:xfrm>
          <a:prstGeom prst="rect">
            <a:avLst/>
          </a:prstGeom>
        </p:spPr>
        <p:txBody>
          <a:bodyPr/>
          <a:lstStyle>
            <a:lvl1pPr>
              <a:defRPr sz="6000"/>
            </a:lvl1pPr>
          </a:lstStyle>
          <a:p>
            <a:r>
              <a:t>Titolo Testo</a:t>
            </a:r>
          </a:p>
        </p:txBody>
      </p:sp>
      <p:sp>
        <p:nvSpPr>
          <p:cNvPr id="17" name="Corpo livello uno…"/>
          <p:cNvSpPr txBox="1">
            <a:spLocks noGrp="1"/>
          </p:cNvSpPr>
          <p:nvPr>
            <p:ph type="body" sz="quarter" idx="1"/>
          </p:nvPr>
        </p:nvSpPr>
        <p:spPr>
          <a:xfrm>
            <a:off x="2133600" y="3375490"/>
            <a:ext cx="6172200" cy="685801"/>
          </a:xfrm>
          <a:prstGeom prst="rect">
            <a:avLst/>
          </a:prstGeom>
        </p:spPr>
        <p:txBody>
          <a:bodyPr/>
          <a:lstStyle>
            <a:lvl1pPr marL="0" indent="0">
              <a:buSzTx/>
              <a:buNone/>
              <a:defRPr sz="2100"/>
            </a:lvl1pPr>
            <a:lvl2pPr marL="0" indent="457200">
              <a:buSzTx/>
              <a:buNone/>
              <a:defRPr sz="2100"/>
            </a:lvl2pPr>
            <a:lvl3pPr marL="0" indent="914400">
              <a:buSzTx/>
              <a:buNone/>
              <a:defRPr sz="2100"/>
            </a:lvl3pPr>
            <a:lvl4pPr marL="0" indent="1371600">
              <a:buSzTx/>
              <a:buNone/>
              <a:defRPr sz="2100"/>
            </a:lvl4pPr>
            <a:lvl5pPr marL="0" indent="1828800">
              <a:buSzTx/>
              <a:buNone/>
              <a:defRPr sz="2100"/>
            </a:lvl5pPr>
          </a:lstStyle>
          <a:p>
            <a:r>
              <a:t>Corpo livello uno</a:t>
            </a:r>
          </a:p>
          <a:p>
            <a:pPr lvl="1"/>
            <a:r>
              <a:t>Corpo livello due</a:t>
            </a:r>
          </a:p>
          <a:p>
            <a:pPr lvl="2"/>
            <a:r>
              <a:t>Corpo livello tre</a:t>
            </a:r>
          </a:p>
          <a:p>
            <a:pPr lvl="3"/>
            <a:r>
              <a:t>Corpo livello quattro</a:t>
            </a:r>
          </a:p>
          <a:p>
            <a:pPr lvl="4"/>
            <a:r>
              <a:t>Corpo livello cinque</a:t>
            </a:r>
          </a:p>
        </p:txBody>
      </p:sp>
      <p:sp>
        <p:nvSpPr>
          <p:cNvPr id="18"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2.xml><?xml version="1.0" encoding="utf-8"?>
<p:sldLayout xmlns:a="http://schemas.openxmlformats.org/drawingml/2006/main" xmlns:r="http://schemas.openxmlformats.org/officeDocument/2006/relationships" xmlns:p="http://schemas.openxmlformats.org/presentationml/2006/main" type="tx">
  <p:cSld name="Titolo e contenuto">
    <p:spTree>
      <p:nvGrpSpPr>
        <p:cNvPr id="1" name=""/>
        <p:cNvGrpSpPr/>
        <p:nvPr/>
      </p:nvGrpSpPr>
      <p:grpSpPr>
        <a:xfrm>
          <a:off x="0" y="0"/>
          <a:ext cx="0" cy="0"/>
          <a:chOff x="0" y="0"/>
          <a:chExt cx="0" cy="0"/>
        </a:xfrm>
      </p:grpSpPr>
      <p:sp>
        <p:nvSpPr>
          <p:cNvPr id="25" name="Corpo livello uno…"/>
          <p:cNvSpPr txBox="1">
            <a:spLocks noGrp="1"/>
          </p:cNvSpPr>
          <p:nvPr>
            <p:ph type="body" sz="half" idx="1"/>
          </p:nvPr>
        </p:nvSpPr>
        <p:spPr>
          <a:xfrm>
            <a:off x="2133600" y="685801"/>
            <a:ext cx="6096000" cy="3657599"/>
          </a:xfrm>
          <a:prstGeom prst="rect">
            <a:avLst/>
          </a:prstGeom>
        </p:spPr>
        <p:txBody>
          <a:bodyPr/>
          <a:lstStyle/>
          <a:p>
            <a:r>
              <a:t>Corpo livello uno</a:t>
            </a:r>
          </a:p>
          <a:p>
            <a:pPr lvl="1"/>
            <a:r>
              <a:t>Corpo livello due</a:t>
            </a:r>
          </a:p>
          <a:p>
            <a:pPr lvl="2"/>
            <a:r>
              <a:t>Corpo livello tre</a:t>
            </a:r>
          </a:p>
          <a:p>
            <a:pPr lvl="3"/>
            <a:r>
              <a:t>Corpo livello quattro</a:t>
            </a:r>
          </a:p>
          <a:p>
            <a:pPr lvl="4"/>
            <a:r>
              <a:t>Corpo livello cinque</a:t>
            </a:r>
          </a:p>
        </p:txBody>
      </p:sp>
      <p:sp>
        <p:nvSpPr>
          <p:cNvPr id="26" name="Titolo Testo"/>
          <p:cNvSpPr txBox="1">
            <a:spLocks noGrp="1"/>
          </p:cNvSpPr>
          <p:nvPr>
            <p:ph type="title"/>
          </p:nvPr>
        </p:nvSpPr>
        <p:spPr>
          <a:prstGeom prst="rect">
            <a:avLst/>
          </a:prstGeom>
        </p:spPr>
        <p:txBody>
          <a:bodyPr/>
          <a:lstStyle/>
          <a:p>
            <a:r>
              <a:t>Titolo Testo</a:t>
            </a:r>
          </a:p>
        </p:txBody>
      </p:sp>
      <p:sp>
        <p:nvSpPr>
          <p:cNvPr id="27"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3.xml><?xml version="1.0" encoding="utf-8"?>
<p:sldLayout xmlns:a="http://schemas.openxmlformats.org/drawingml/2006/main" xmlns:r="http://schemas.openxmlformats.org/officeDocument/2006/relationships" xmlns:p="http://schemas.openxmlformats.org/presentationml/2006/main" type="tx">
  <p:cSld name="Intestazione sezione">
    <p:spTree>
      <p:nvGrpSpPr>
        <p:cNvPr id="1" name=""/>
        <p:cNvGrpSpPr/>
        <p:nvPr/>
      </p:nvGrpSpPr>
      <p:grpSpPr>
        <a:xfrm>
          <a:off x="0" y="0"/>
          <a:ext cx="0" cy="0"/>
          <a:chOff x="0" y="0"/>
          <a:chExt cx="0" cy="0"/>
        </a:xfrm>
      </p:grpSpPr>
      <p:sp>
        <p:nvSpPr>
          <p:cNvPr id="34" name="TextBox 7"/>
          <p:cNvSpPr txBox="1"/>
          <p:nvPr/>
        </p:nvSpPr>
        <p:spPr>
          <a:xfrm>
            <a:off x="4267200" y="4074497"/>
            <a:ext cx="457200" cy="1130301"/>
          </a:xfrm>
          <a:prstGeom prst="rect">
            <a:avLst/>
          </a:prstGeom>
          <a:ln w="12700">
            <a:miter lim="400000"/>
          </a:ln>
          <a:extLst>
            <a:ext uri="{C572A759-6A51-4108-AA02-DFA0A04FC94B}">
              <ma14:wrappingTextBoxFlag xmlns:ma14="http://schemas.microsoft.com/office/mac/drawingml/2011/main" val="1"/>
            </a:ext>
          </a:extLst>
        </p:spPr>
        <p:txBody>
          <a:bodyPr lIns="0" tIns="0" rIns="0" bIns="0">
            <a:spAutoFit/>
          </a:bodyPr>
          <a:lstStyle>
            <a:lvl1pPr>
              <a:defRPr sz="6600">
                <a:solidFill>
                  <a:srgbClr val="FFFFFF"/>
                </a:solidFill>
                <a:effectLst>
                  <a:outerShdw blurRad="38100" dist="38100" dir="2700000" rotWithShape="0">
                    <a:srgbClr val="000000">
                      <a:alpha val="43137"/>
                    </a:srgbClr>
                  </a:outerShdw>
                </a:effectLst>
              </a:defRPr>
            </a:lvl1pPr>
          </a:lstStyle>
          <a:p>
            <a:r>
              <a:t>{</a:t>
            </a:r>
          </a:p>
        </p:txBody>
      </p:sp>
      <p:sp>
        <p:nvSpPr>
          <p:cNvPr id="35" name="Corpo livello uno…"/>
          <p:cNvSpPr txBox="1">
            <a:spLocks noGrp="1"/>
          </p:cNvSpPr>
          <p:nvPr>
            <p:ph type="body" sz="quarter" idx="1"/>
          </p:nvPr>
        </p:nvSpPr>
        <p:spPr>
          <a:xfrm>
            <a:off x="4572000" y="4267367"/>
            <a:ext cx="3733800" cy="731521"/>
          </a:xfrm>
          <a:prstGeom prst="rect">
            <a:avLst/>
          </a:prstGeom>
        </p:spPr>
        <p:txBody>
          <a:bodyPr/>
          <a:lstStyle>
            <a:lvl1pPr marL="0" indent="0">
              <a:spcBef>
                <a:spcPts val="400"/>
              </a:spcBef>
              <a:buSzTx/>
              <a:buNone/>
              <a:defRPr sz="1800"/>
            </a:lvl1pPr>
            <a:lvl2pPr marL="0" indent="457200">
              <a:spcBef>
                <a:spcPts val="400"/>
              </a:spcBef>
              <a:buSzTx/>
              <a:buNone/>
              <a:defRPr sz="1800"/>
            </a:lvl2pPr>
            <a:lvl3pPr marL="0" indent="914400">
              <a:spcBef>
                <a:spcPts val="400"/>
              </a:spcBef>
              <a:buSzTx/>
              <a:buNone/>
              <a:defRPr sz="1800"/>
            </a:lvl3pPr>
            <a:lvl4pPr marL="0" indent="1371600">
              <a:spcBef>
                <a:spcPts val="400"/>
              </a:spcBef>
              <a:buSzTx/>
              <a:buNone/>
              <a:defRPr sz="1800"/>
            </a:lvl4pPr>
            <a:lvl5pPr marL="0" indent="1828800">
              <a:spcBef>
                <a:spcPts val="400"/>
              </a:spcBef>
              <a:buSzTx/>
              <a:buNone/>
              <a:defRPr sz="1800"/>
            </a:lvl5pPr>
          </a:lstStyle>
          <a:p>
            <a:r>
              <a:t>Corpo livello uno</a:t>
            </a:r>
          </a:p>
          <a:p>
            <a:pPr lvl="1"/>
            <a:r>
              <a:t>Corpo livello due</a:t>
            </a:r>
          </a:p>
          <a:p>
            <a:pPr lvl="2"/>
            <a:r>
              <a:t>Corpo livello tre</a:t>
            </a:r>
          </a:p>
          <a:p>
            <a:pPr lvl="3"/>
            <a:r>
              <a:t>Corpo livello quattro</a:t>
            </a:r>
          </a:p>
          <a:p>
            <a:pPr lvl="4"/>
            <a:r>
              <a:t>Corpo livello cinque</a:t>
            </a:r>
          </a:p>
        </p:txBody>
      </p:sp>
      <p:sp>
        <p:nvSpPr>
          <p:cNvPr id="36" name="Titolo Testo"/>
          <p:cNvSpPr txBox="1">
            <a:spLocks noGrp="1"/>
          </p:cNvSpPr>
          <p:nvPr>
            <p:ph type="title"/>
          </p:nvPr>
        </p:nvSpPr>
        <p:spPr>
          <a:xfrm>
            <a:off x="2286000" y="1905000"/>
            <a:ext cx="6035041" cy="2350008"/>
          </a:xfrm>
          <a:prstGeom prst="rect">
            <a:avLst/>
          </a:prstGeom>
        </p:spPr>
        <p:txBody>
          <a:bodyPr/>
          <a:lstStyle>
            <a:lvl1pPr>
              <a:defRPr sz="5400"/>
            </a:lvl1pPr>
          </a:lstStyle>
          <a:p>
            <a:r>
              <a:t>Titolo Testo</a:t>
            </a:r>
          </a:p>
        </p:txBody>
      </p:sp>
      <p:sp>
        <p:nvSpPr>
          <p:cNvPr id="37"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4.xml><?xml version="1.0" encoding="utf-8"?>
<p:sldLayout xmlns:a="http://schemas.openxmlformats.org/drawingml/2006/main" xmlns:r="http://schemas.openxmlformats.org/officeDocument/2006/relationships" xmlns:p="http://schemas.openxmlformats.org/presentationml/2006/main" type="tx">
  <p:cSld name="Contenuto 2">
    <p:spTree>
      <p:nvGrpSpPr>
        <p:cNvPr id="1" name=""/>
        <p:cNvGrpSpPr/>
        <p:nvPr/>
      </p:nvGrpSpPr>
      <p:grpSpPr>
        <a:xfrm>
          <a:off x="0" y="0"/>
          <a:ext cx="0" cy="0"/>
          <a:chOff x="0" y="0"/>
          <a:chExt cx="0" cy="0"/>
        </a:xfrm>
      </p:grpSpPr>
      <p:sp>
        <p:nvSpPr>
          <p:cNvPr id="44" name="Titolo Testo"/>
          <p:cNvSpPr txBox="1">
            <a:spLocks noGrp="1"/>
          </p:cNvSpPr>
          <p:nvPr>
            <p:ph type="title"/>
          </p:nvPr>
        </p:nvSpPr>
        <p:spPr>
          <a:prstGeom prst="rect">
            <a:avLst/>
          </a:prstGeom>
        </p:spPr>
        <p:txBody>
          <a:bodyPr/>
          <a:lstStyle/>
          <a:p>
            <a:r>
              <a:t>Titolo Testo</a:t>
            </a:r>
          </a:p>
        </p:txBody>
      </p:sp>
      <p:sp>
        <p:nvSpPr>
          <p:cNvPr id="45" name="Corpo livello uno…"/>
          <p:cNvSpPr txBox="1">
            <a:spLocks noGrp="1"/>
          </p:cNvSpPr>
          <p:nvPr>
            <p:ph type="body" sz="quarter" idx="1"/>
          </p:nvPr>
        </p:nvSpPr>
        <p:spPr>
          <a:xfrm>
            <a:off x="1344167" y="658368"/>
            <a:ext cx="3273554" cy="3429001"/>
          </a:xfrm>
          <a:prstGeom prst="rect">
            <a:avLst/>
          </a:prstGeom>
        </p:spPr>
        <p:txBody>
          <a:bodyPr/>
          <a:lstStyle/>
          <a:p>
            <a:r>
              <a:t>Corpo livello uno</a:t>
            </a:r>
          </a:p>
          <a:p>
            <a:pPr lvl="1"/>
            <a:r>
              <a:t>Corpo livello due</a:t>
            </a:r>
          </a:p>
          <a:p>
            <a:pPr lvl="2"/>
            <a:r>
              <a:t>Corpo livello tre</a:t>
            </a:r>
          </a:p>
          <a:p>
            <a:pPr lvl="3"/>
            <a:r>
              <a:t>Corpo livello quattro</a:t>
            </a:r>
          </a:p>
          <a:p>
            <a:pPr lvl="4"/>
            <a:r>
              <a:t>Corpo livello cinque</a:t>
            </a:r>
          </a:p>
        </p:txBody>
      </p:sp>
      <p:sp>
        <p:nvSpPr>
          <p:cNvPr id="46"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5.xml><?xml version="1.0" encoding="utf-8"?>
<p:sldLayout xmlns:a="http://schemas.openxmlformats.org/drawingml/2006/main" xmlns:r="http://schemas.openxmlformats.org/officeDocument/2006/relationships" xmlns:p="http://schemas.openxmlformats.org/presentationml/2006/main" type="tx">
  <p:cSld name="Confronto">
    <p:spTree>
      <p:nvGrpSpPr>
        <p:cNvPr id="1" name=""/>
        <p:cNvGrpSpPr/>
        <p:nvPr/>
      </p:nvGrpSpPr>
      <p:grpSpPr>
        <a:xfrm>
          <a:off x="0" y="0"/>
          <a:ext cx="0" cy="0"/>
          <a:chOff x="0" y="0"/>
          <a:chExt cx="0" cy="0"/>
        </a:xfrm>
      </p:grpSpPr>
      <p:sp>
        <p:nvSpPr>
          <p:cNvPr id="53" name="Corpo livello uno…"/>
          <p:cNvSpPr txBox="1">
            <a:spLocks noGrp="1"/>
          </p:cNvSpPr>
          <p:nvPr>
            <p:ph type="body" sz="quarter" idx="1"/>
          </p:nvPr>
        </p:nvSpPr>
        <p:spPr>
          <a:xfrm>
            <a:off x="1341119" y="661976"/>
            <a:ext cx="3273554" cy="639763"/>
          </a:xfrm>
          <a:prstGeom prst="rect">
            <a:avLst/>
          </a:prstGeom>
        </p:spPr>
        <p:txBody>
          <a:bodyPr/>
          <a:lstStyle>
            <a:lvl1pPr marL="0" indent="0">
              <a:buSzTx/>
              <a:buNone/>
              <a:defRPr sz="2200"/>
            </a:lvl1pPr>
            <a:lvl2pPr marL="0" indent="457200">
              <a:buSzTx/>
              <a:buNone/>
              <a:defRPr sz="2200"/>
            </a:lvl2pPr>
            <a:lvl3pPr marL="0" indent="914400">
              <a:buSzTx/>
              <a:buNone/>
              <a:defRPr sz="2200"/>
            </a:lvl3pPr>
            <a:lvl4pPr marL="0" indent="1371600">
              <a:buSzTx/>
              <a:buNone/>
              <a:defRPr sz="2200"/>
            </a:lvl4pPr>
            <a:lvl5pPr marL="0" indent="1828800">
              <a:buSzTx/>
              <a:buNone/>
              <a:defRPr sz="2200"/>
            </a:lvl5pPr>
          </a:lstStyle>
          <a:p>
            <a:r>
              <a:t>Corpo livello uno</a:t>
            </a:r>
          </a:p>
          <a:p>
            <a:pPr lvl="1"/>
            <a:r>
              <a:t>Corpo livello due</a:t>
            </a:r>
          </a:p>
          <a:p>
            <a:pPr lvl="2"/>
            <a:r>
              <a:t>Corpo livello tre</a:t>
            </a:r>
          </a:p>
          <a:p>
            <a:pPr lvl="3"/>
            <a:r>
              <a:t>Corpo livello quattro</a:t>
            </a:r>
          </a:p>
          <a:p>
            <a:pPr lvl="4"/>
            <a:r>
              <a:t>Corpo livello cinque</a:t>
            </a:r>
          </a:p>
        </p:txBody>
      </p:sp>
      <p:sp>
        <p:nvSpPr>
          <p:cNvPr id="54" name="Text Placeholder 4"/>
          <p:cNvSpPr>
            <a:spLocks noGrp="1"/>
          </p:cNvSpPr>
          <p:nvPr>
            <p:ph type="body" sz="quarter" idx="13"/>
          </p:nvPr>
        </p:nvSpPr>
        <p:spPr>
          <a:xfrm>
            <a:off x="5029200" y="661976"/>
            <a:ext cx="3273553" cy="639763"/>
          </a:xfrm>
          <a:prstGeom prst="rect">
            <a:avLst/>
          </a:prstGeom>
        </p:spPr>
        <p:txBody>
          <a:bodyPr/>
          <a:lstStyle/>
          <a:p>
            <a:pPr marL="0" indent="0">
              <a:buSzTx/>
              <a:buNone/>
              <a:defRPr sz="2200"/>
            </a:pPr>
            <a:endParaRPr/>
          </a:p>
        </p:txBody>
      </p:sp>
      <p:sp>
        <p:nvSpPr>
          <p:cNvPr id="55" name="TextBox 12"/>
          <p:cNvSpPr txBox="1"/>
          <p:nvPr/>
        </p:nvSpPr>
        <p:spPr>
          <a:xfrm>
            <a:off x="1056639" y="520191"/>
            <a:ext cx="457201" cy="1028701"/>
          </a:xfrm>
          <a:prstGeom prst="rect">
            <a:avLst/>
          </a:prstGeom>
          <a:ln w="12700">
            <a:miter lim="400000"/>
          </a:ln>
          <a:extLst>
            <a:ext uri="{C572A759-6A51-4108-AA02-DFA0A04FC94B}">
              <ma14:wrappingTextBoxFlag xmlns:ma14="http://schemas.microsoft.com/office/mac/drawingml/2011/main" val="1"/>
            </a:ext>
          </a:extLst>
        </p:spPr>
        <p:txBody>
          <a:bodyPr lIns="0" tIns="0" rIns="0" bIns="0">
            <a:spAutoFit/>
          </a:bodyPr>
          <a:lstStyle>
            <a:lvl1pPr>
              <a:defRPr sz="6000">
                <a:solidFill>
                  <a:srgbClr val="FFFFFF"/>
                </a:solidFill>
                <a:effectLst>
                  <a:outerShdw blurRad="38100" dist="38100" dir="2700000" rotWithShape="0">
                    <a:srgbClr val="000000">
                      <a:alpha val="43137"/>
                    </a:srgbClr>
                  </a:outerShdw>
                </a:effectLst>
              </a:defRPr>
            </a:lvl1pPr>
          </a:lstStyle>
          <a:p>
            <a:r>
              <a:t>{</a:t>
            </a:r>
          </a:p>
        </p:txBody>
      </p:sp>
      <p:sp>
        <p:nvSpPr>
          <p:cNvPr id="56" name="TextBox 17"/>
          <p:cNvSpPr txBox="1"/>
          <p:nvPr/>
        </p:nvSpPr>
        <p:spPr>
          <a:xfrm>
            <a:off x="4780279" y="520191"/>
            <a:ext cx="457201" cy="1028701"/>
          </a:xfrm>
          <a:prstGeom prst="rect">
            <a:avLst/>
          </a:prstGeom>
          <a:ln w="12700">
            <a:miter lim="400000"/>
          </a:ln>
          <a:extLst>
            <a:ext uri="{C572A759-6A51-4108-AA02-DFA0A04FC94B}">
              <ma14:wrappingTextBoxFlag xmlns:ma14="http://schemas.microsoft.com/office/mac/drawingml/2011/main" val="1"/>
            </a:ext>
          </a:extLst>
        </p:spPr>
        <p:txBody>
          <a:bodyPr lIns="0" tIns="0" rIns="0" bIns="0">
            <a:spAutoFit/>
          </a:bodyPr>
          <a:lstStyle>
            <a:lvl1pPr>
              <a:defRPr sz="6000">
                <a:solidFill>
                  <a:srgbClr val="FFFFFF"/>
                </a:solidFill>
                <a:effectLst>
                  <a:outerShdw blurRad="38100" dist="38100" dir="2700000" rotWithShape="0">
                    <a:srgbClr val="000000">
                      <a:alpha val="43137"/>
                    </a:srgbClr>
                  </a:outerShdw>
                </a:effectLst>
              </a:defRPr>
            </a:lvl1pPr>
          </a:lstStyle>
          <a:p>
            <a:r>
              <a:t>{</a:t>
            </a:r>
          </a:p>
        </p:txBody>
      </p:sp>
      <p:sp>
        <p:nvSpPr>
          <p:cNvPr id="57" name="Titolo Testo"/>
          <p:cNvSpPr txBox="1">
            <a:spLocks noGrp="1"/>
          </p:cNvSpPr>
          <p:nvPr>
            <p:ph type="title"/>
          </p:nvPr>
        </p:nvSpPr>
        <p:spPr>
          <a:prstGeom prst="rect">
            <a:avLst/>
          </a:prstGeom>
        </p:spPr>
        <p:txBody>
          <a:bodyPr/>
          <a:lstStyle/>
          <a:p>
            <a:r>
              <a:t>Titolo Testo</a:t>
            </a:r>
          </a:p>
        </p:txBody>
      </p:sp>
      <p:sp>
        <p:nvSpPr>
          <p:cNvPr id="58"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6.xml><?xml version="1.0" encoding="utf-8"?>
<p:sldLayout xmlns:a="http://schemas.openxmlformats.org/drawingml/2006/main" xmlns:r="http://schemas.openxmlformats.org/officeDocument/2006/relationships" xmlns:p="http://schemas.openxmlformats.org/presentationml/2006/main" type="tx">
  <p:cSld name="Solo titolo">
    <p:spTree>
      <p:nvGrpSpPr>
        <p:cNvPr id="1" name=""/>
        <p:cNvGrpSpPr/>
        <p:nvPr/>
      </p:nvGrpSpPr>
      <p:grpSpPr>
        <a:xfrm>
          <a:off x="0" y="0"/>
          <a:ext cx="0" cy="0"/>
          <a:chOff x="0" y="0"/>
          <a:chExt cx="0" cy="0"/>
        </a:xfrm>
      </p:grpSpPr>
      <p:sp>
        <p:nvSpPr>
          <p:cNvPr id="65" name="Titolo Testo"/>
          <p:cNvSpPr txBox="1">
            <a:spLocks noGrp="1"/>
          </p:cNvSpPr>
          <p:nvPr>
            <p:ph type="title"/>
          </p:nvPr>
        </p:nvSpPr>
        <p:spPr>
          <a:prstGeom prst="rect">
            <a:avLst/>
          </a:prstGeom>
        </p:spPr>
        <p:txBody>
          <a:bodyPr/>
          <a:lstStyle/>
          <a:p>
            <a:r>
              <a:t>Titolo Testo</a:t>
            </a:r>
          </a:p>
        </p:txBody>
      </p:sp>
      <p:sp>
        <p:nvSpPr>
          <p:cNvPr id="66"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7.xml><?xml version="1.0" encoding="utf-8"?>
<p:sldLayout xmlns:a="http://schemas.openxmlformats.org/drawingml/2006/main" xmlns:r="http://schemas.openxmlformats.org/officeDocument/2006/relationships" xmlns:p="http://schemas.openxmlformats.org/presentationml/2006/main" type="tx">
  <p:cSld name="Vuoto">
    <p:spTree>
      <p:nvGrpSpPr>
        <p:cNvPr id="1" name=""/>
        <p:cNvGrpSpPr/>
        <p:nvPr/>
      </p:nvGrpSpPr>
      <p:grpSpPr>
        <a:xfrm>
          <a:off x="0" y="0"/>
          <a:ext cx="0" cy="0"/>
          <a:chOff x="0" y="0"/>
          <a:chExt cx="0" cy="0"/>
        </a:xfrm>
      </p:grpSpPr>
      <p:sp>
        <p:nvSpPr>
          <p:cNvPr id="73"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8.xml><?xml version="1.0" encoding="utf-8"?>
<p:sldLayout xmlns:a="http://schemas.openxmlformats.org/drawingml/2006/main" xmlns:r="http://schemas.openxmlformats.org/officeDocument/2006/relationships" xmlns:p="http://schemas.openxmlformats.org/presentationml/2006/main" type="tx">
  <p:cSld name="Contenuto con didascalia">
    <p:spTree>
      <p:nvGrpSpPr>
        <p:cNvPr id="1" name=""/>
        <p:cNvGrpSpPr/>
        <p:nvPr/>
      </p:nvGrpSpPr>
      <p:grpSpPr>
        <a:xfrm>
          <a:off x="0" y="0"/>
          <a:ext cx="0" cy="0"/>
          <a:chOff x="0" y="0"/>
          <a:chExt cx="0" cy="0"/>
        </a:xfrm>
      </p:grpSpPr>
      <p:sp>
        <p:nvSpPr>
          <p:cNvPr id="80" name="TextBox 8"/>
          <p:cNvSpPr txBox="1"/>
          <p:nvPr/>
        </p:nvSpPr>
        <p:spPr>
          <a:xfrm>
            <a:off x="5328920" y="1774587"/>
            <a:ext cx="457201" cy="1371601"/>
          </a:xfrm>
          <a:prstGeom prst="rect">
            <a:avLst/>
          </a:prstGeom>
          <a:ln w="12700">
            <a:miter lim="400000"/>
          </a:ln>
          <a:extLst>
            <a:ext uri="{C572A759-6A51-4108-AA02-DFA0A04FC94B}">
              <ma14:wrappingTextBoxFlag xmlns:ma14="http://schemas.microsoft.com/office/mac/drawingml/2011/main" val="1"/>
            </a:ext>
          </a:extLst>
        </p:spPr>
        <p:txBody>
          <a:bodyPr lIns="0" tIns="0" rIns="0" bIns="0">
            <a:spAutoFit/>
          </a:bodyPr>
          <a:lstStyle>
            <a:lvl1pPr>
              <a:defRPr sz="8000">
                <a:solidFill>
                  <a:srgbClr val="FFFFFF"/>
                </a:solidFill>
                <a:effectLst>
                  <a:outerShdw blurRad="38100" dist="38100" dir="2700000" rotWithShape="0">
                    <a:srgbClr val="000000">
                      <a:alpha val="43137"/>
                    </a:srgbClr>
                  </a:outerShdw>
                </a:effectLst>
              </a:defRPr>
            </a:lvl1pPr>
          </a:lstStyle>
          <a:p>
            <a:r>
              <a:t>{</a:t>
            </a:r>
          </a:p>
        </p:txBody>
      </p:sp>
      <p:sp>
        <p:nvSpPr>
          <p:cNvPr id="81" name="Corpo livello uno…"/>
          <p:cNvSpPr txBox="1">
            <a:spLocks noGrp="1"/>
          </p:cNvSpPr>
          <p:nvPr>
            <p:ph type="body" sz="half" idx="1"/>
          </p:nvPr>
        </p:nvSpPr>
        <p:spPr>
          <a:xfrm>
            <a:off x="838200" y="685801"/>
            <a:ext cx="4343400" cy="3429001"/>
          </a:xfrm>
          <a:prstGeom prst="rect">
            <a:avLst/>
          </a:prstGeom>
        </p:spPr>
        <p:txBody>
          <a:bodyPr/>
          <a:lstStyle>
            <a:lvl1pPr marL="274320" indent="-256031">
              <a:defRPr sz="2400"/>
            </a:lvl1pPr>
            <a:lvl2pPr marL="663355" indent="-279307">
              <a:defRPr sz="2400"/>
            </a:lvl2pPr>
            <a:lvl3pPr marL="1057046" indent="-307238">
              <a:defRPr sz="2400"/>
            </a:lvl3pPr>
            <a:lvl4pPr marL="1456944" indent="-341376">
              <a:defRPr sz="2400"/>
            </a:lvl4pPr>
            <a:lvl5pPr marL="1731264" indent="-341376">
              <a:defRPr sz="2400"/>
            </a:lvl5pPr>
          </a:lstStyle>
          <a:p>
            <a:r>
              <a:t>Corpo livello uno</a:t>
            </a:r>
          </a:p>
          <a:p>
            <a:pPr lvl="1"/>
            <a:r>
              <a:t>Corpo livello due</a:t>
            </a:r>
          </a:p>
          <a:p>
            <a:pPr lvl="2"/>
            <a:r>
              <a:t>Corpo livello tre</a:t>
            </a:r>
          </a:p>
          <a:p>
            <a:pPr lvl="3"/>
            <a:r>
              <a:t>Corpo livello quattro</a:t>
            </a:r>
          </a:p>
          <a:p>
            <a:pPr lvl="4"/>
            <a:r>
              <a:t>Corpo livello cinque</a:t>
            </a:r>
          </a:p>
        </p:txBody>
      </p:sp>
      <p:sp>
        <p:nvSpPr>
          <p:cNvPr id="82" name="Text Placeholder 3"/>
          <p:cNvSpPr>
            <a:spLocks noGrp="1"/>
          </p:cNvSpPr>
          <p:nvPr>
            <p:ph type="body" sz="quarter" idx="13"/>
          </p:nvPr>
        </p:nvSpPr>
        <p:spPr>
          <a:xfrm>
            <a:off x="5715000" y="685801"/>
            <a:ext cx="2590800" cy="3429001"/>
          </a:xfrm>
          <a:prstGeom prst="rect">
            <a:avLst/>
          </a:prstGeom>
        </p:spPr>
        <p:txBody>
          <a:bodyPr/>
          <a:lstStyle/>
          <a:p>
            <a:pPr marL="0" indent="0">
              <a:spcBef>
                <a:spcPts val="300"/>
              </a:spcBef>
              <a:buSzTx/>
              <a:buNone/>
              <a:defRPr sz="1600"/>
            </a:pPr>
            <a:endParaRPr/>
          </a:p>
        </p:txBody>
      </p:sp>
      <p:sp>
        <p:nvSpPr>
          <p:cNvPr id="83" name="Titolo Testo"/>
          <p:cNvSpPr txBox="1">
            <a:spLocks noGrp="1"/>
          </p:cNvSpPr>
          <p:nvPr>
            <p:ph type="title"/>
          </p:nvPr>
        </p:nvSpPr>
        <p:spPr>
          <a:prstGeom prst="rect">
            <a:avLst/>
          </a:prstGeom>
        </p:spPr>
        <p:txBody>
          <a:bodyPr/>
          <a:lstStyle/>
          <a:p>
            <a:r>
              <a:t>Titolo Testo</a:t>
            </a:r>
          </a:p>
        </p:txBody>
      </p:sp>
      <p:sp>
        <p:nvSpPr>
          <p:cNvPr id="84"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Layouts/slideLayout9.xml><?xml version="1.0" encoding="utf-8"?>
<p:sldLayout xmlns:a="http://schemas.openxmlformats.org/drawingml/2006/main" xmlns:r="http://schemas.openxmlformats.org/officeDocument/2006/relationships" xmlns:p="http://schemas.openxmlformats.org/presentationml/2006/main" type="tx">
  <p:cSld name="Immagine con didascalia">
    <p:spTree>
      <p:nvGrpSpPr>
        <p:cNvPr id="1" name=""/>
        <p:cNvGrpSpPr/>
        <p:nvPr/>
      </p:nvGrpSpPr>
      <p:grpSpPr>
        <a:xfrm>
          <a:off x="0" y="0"/>
          <a:ext cx="0" cy="0"/>
          <a:chOff x="0" y="0"/>
          <a:chExt cx="0" cy="0"/>
        </a:xfrm>
      </p:grpSpPr>
      <p:sp>
        <p:nvSpPr>
          <p:cNvPr id="91" name="Picture Placeholder 2"/>
          <p:cNvSpPr>
            <a:spLocks noGrp="1"/>
          </p:cNvSpPr>
          <p:nvPr>
            <p:ph type="pic" sz="half" idx="13"/>
          </p:nvPr>
        </p:nvSpPr>
        <p:spPr>
          <a:xfrm>
            <a:off x="1219200" y="612775"/>
            <a:ext cx="6705600" cy="2546986"/>
          </a:xfrm>
          <a:prstGeom prst="rect">
            <a:avLst/>
          </a:prstGeom>
          <a:effectLst>
            <a:outerShdw blurRad="152400" dist="317500" dir="5400000" rotWithShape="0">
              <a:srgbClr val="000000">
                <a:alpha val="15000"/>
              </a:srgbClr>
            </a:outerShdw>
          </a:effectLst>
        </p:spPr>
        <p:txBody>
          <a:bodyPr lIns="91439" rIns="91439" anchor="t">
            <a:noAutofit/>
          </a:bodyPr>
          <a:lstStyle/>
          <a:p>
            <a:endParaRPr/>
          </a:p>
        </p:txBody>
      </p:sp>
      <p:sp>
        <p:nvSpPr>
          <p:cNvPr id="92" name="Corpo livello uno…"/>
          <p:cNvSpPr txBox="1">
            <a:spLocks noGrp="1"/>
          </p:cNvSpPr>
          <p:nvPr>
            <p:ph type="body" sz="quarter" idx="1"/>
          </p:nvPr>
        </p:nvSpPr>
        <p:spPr>
          <a:xfrm>
            <a:off x="2743200" y="3453046"/>
            <a:ext cx="5029200" cy="720805"/>
          </a:xfrm>
          <a:prstGeom prst="rect">
            <a:avLst/>
          </a:prstGeom>
        </p:spPr>
        <p:txBody>
          <a:bodyPr/>
          <a:lstStyle>
            <a:lvl1pPr marL="0" indent="0">
              <a:spcBef>
                <a:spcPts val="300"/>
              </a:spcBef>
              <a:buSzTx/>
              <a:buNone/>
              <a:defRPr sz="1600"/>
            </a:lvl1pPr>
            <a:lvl2pPr marL="0" indent="457200">
              <a:spcBef>
                <a:spcPts val="300"/>
              </a:spcBef>
              <a:buSzTx/>
              <a:buNone/>
              <a:defRPr sz="1600"/>
            </a:lvl2pPr>
            <a:lvl3pPr marL="0" indent="914400">
              <a:spcBef>
                <a:spcPts val="300"/>
              </a:spcBef>
              <a:buSzTx/>
              <a:buNone/>
              <a:defRPr sz="1600"/>
            </a:lvl3pPr>
            <a:lvl4pPr marL="0" indent="1371600">
              <a:spcBef>
                <a:spcPts val="300"/>
              </a:spcBef>
              <a:buSzTx/>
              <a:buNone/>
              <a:defRPr sz="1600"/>
            </a:lvl4pPr>
            <a:lvl5pPr marL="0" indent="1828800">
              <a:spcBef>
                <a:spcPts val="300"/>
              </a:spcBef>
              <a:buSzTx/>
              <a:buNone/>
              <a:defRPr sz="1600"/>
            </a:lvl5pPr>
          </a:lstStyle>
          <a:p>
            <a:r>
              <a:t>Corpo livello uno</a:t>
            </a:r>
          </a:p>
          <a:p>
            <a:pPr lvl="1"/>
            <a:r>
              <a:t>Corpo livello due</a:t>
            </a:r>
          </a:p>
          <a:p>
            <a:pPr lvl="2"/>
            <a:r>
              <a:t>Corpo livello tre</a:t>
            </a:r>
          </a:p>
          <a:p>
            <a:pPr lvl="3"/>
            <a:r>
              <a:t>Corpo livello quattro</a:t>
            </a:r>
          </a:p>
          <a:p>
            <a:pPr lvl="4"/>
            <a:r>
              <a:t>Corpo livello cinque</a:t>
            </a:r>
          </a:p>
        </p:txBody>
      </p:sp>
      <p:sp>
        <p:nvSpPr>
          <p:cNvPr id="93" name="TextBox 8"/>
          <p:cNvSpPr txBox="1"/>
          <p:nvPr/>
        </p:nvSpPr>
        <p:spPr>
          <a:xfrm>
            <a:off x="2435351" y="3331464"/>
            <a:ext cx="457201" cy="1028701"/>
          </a:xfrm>
          <a:prstGeom prst="rect">
            <a:avLst/>
          </a:prstGeom>
          <a:ln w="12700">
            <a:miter lim="400000"/>
          </a:ln>
          <a:extLst>
            <a:ext uri="{C572A759-6A51-4108-AA02-DFA0A04FC94B}">
              <ma14:wrappingTextBoxFlag xmlns:ma14="http://schemas.microsoft.com/office/mac/drawingml/2011/main" val="1"/>
            </a:ext>
          </a:extLst>
        </p:spPr>
        <p:txBody>
          <a:bodyPr lIns="0" tIns="0" rIns="0" bIns="0">
            <a:spAutoFit/>
          </a:bodyPr>
          <a:lstStyle>
            <a:lvl1pPr>
              <a:defRPr sz="6000">
                <a:solidFill>
                  <a:srgbClr val="FFFFFF"/>
                </a:solidFill>
                <a:effectLst>
                  <a:outerShdw blurRad="38100" dist="38100" dir="2700000" rotWithShape="0">
                    <a:srgbClr val="000000">
                      <a:alpha val="43137"/>
                    </a:srgbClr>
                  </a:outerShdw>
                </a:effectLst>
              </a:defRPr>
            </a:lvl1pPr>
          </a:lstStyle>
          <a:p>
            <a:r>
              <a:t>{</a:t>
            </a:r>
          </a:p>
        </p:txBody>
      </p:sp>
      <p:sp>
        <p:nvSpPr>
          <p:cNvPr id="94" name="Titolo Testo"/>
          <p:cNvSpPr txBox="1">
            <a:spLocks noGrp="1"/>
          </p:cNvSpPr>
          <p:nvPr>
            <p:ph type="title"/>
          </p:nvPr>
        </p:nvSpPr>
        <p:spPr>
          <a:prstGeom prst="rect">
            <a:avLst/>
          </a:prstGeom>
        </p:spPr>
        <p:txBody>
          <a:bodyPr/>
          <a:lstStyle/>
          <a:p>
            <a:r>
              <a:t>Titolo Testo</a:t>
            </a:r>
          </a:p>
        </p:txBody>
      </p:sp>
      <p:sp>
        <p:nvSpPr>
          <p:cNvPr id="95" name="Numero diapositiva"/>
          <p:cNvSpPr txBox="1">
            <a:spLocks noGrp="1"/>
          </p:cNvSpPr>
          <p:nvPr>
            <p:ph type="sldNum" sz="quarter" idx="2"/>
          </p:nvPr>
        </p:nvSpPr>
        <p:spPr>
          <a:prstGeom prst="rect">
            <a:avLst/>
          </a:prstGeom>
        </p:spPr>
        <p:txBody>
          <a:bodyPr/>
          <a:lstStyle/>
          <a:p>
            <a:fld id="{86CB4B4D-7CA3-9044-876B-883B54F8677D}" type="slidenum">
              <a:t>‹n.›</a:t>
            </a:fld>
            <a:endParaRPr/>
          </a:p>
        </p:txBody>
      </p:sp>
    </p:spTree>
  </p:cSld>
  <p:clrMapOvr>
    <a:masterClrMapping/>
  </p:clrMapOvr>
  <p:transition xmlns:p14="http://schemas.microsoft.com/office/powerpoint/2010/main" spd="med"/>
</p:sldLayout>
</file>

<file path=ppt/slideMasters/_rels/slideMaster1.xml.rels><?xml version="1.0" encoding="UTF-8" standalone="yes"?>
<Relationships xmlns="http://schemas.openxmlformats.org/package/2006/relationships"><Relationship Id="rId3" Type="http://schemas.openxmlformats.org/officeDocument/2006/relationships/slideLayout" Target="../slideLayouts/slideLayout3.xml"/><Relationship Id="rId4" Type="http://schemas.openxmlformats.org/officeDocument/2006/relationships/slideLayout" Target="../slideLayouts/slideLayout4.xml"/><Relationship Id="rId5" Type="http://schemas.openxmlformats.org/officeDocument/2006/relationships/slideLayout" Target="../slideLayouts/slideLayout5.xml"/><Relationship Id="rId6" Type="http://schemas.openxmlformats.org/officeDocument/2006/relationships/slideLayout" Target="../slideLayouts/slideLayout6.xml"/><Relationship Id="rId7" Type="http://schemas.openxmlformats.org/officeDocument/2006/relationships/slideLayout" Target="../slideLayouts/slideLayout7.xml"/><Relationship Id="rId8" Type="http://schemas.openxmlformats.org/officeDocument/2006/relationships/slideLayout" Target="../slideLayouts/slideLayout8.xml"/><Relationship Id="rId9" Type="http://schemas.openxmlformats.org/officeDocument/2006/relationships/slideLayout" Target="../slideLayouts/slideLayout9.xml"/><Relationship Id="rId10" Type="http://schemas.openxmlformats.org/officeDocument/2006/relationships/theme" Target="../theme/theme1.xml"/><Relationship Id="rId11" Type="http://schemas.openxmlformats.org/officeDocument/2006/relationships/image" Target="../media/image1.png"/><Relationship Id="rId1" Type="http://schemas.openxmlformats.org/officeDocument/2006/relationships/slideLayout" Target="../slideLayouts/slideLayout1.xml"/><Relationship Id="rId2" Type="http://schemas.openxmlformats.org/officeDocument/2006/relationships/slideLayout" Target="../slideLayouts/slideLayout2.xml"/></Relationships>
</file>

<file path=ppt/slideMasters/slideMaster1.xml><?xml version="1.0" encoding="utf-8"?>
<p:sldMaster xmlns:a="http://schemas.openxmlformats.org/drawingml/2006/main" xmlns:r="http://schemas.openxmlformats.org/officeDocument/2006/relationships" xmlns:p="http://schemas.openxmlformats.org/presentationml/2006/main">
  <p:cSld>
    <p:bg>
      <p:bgPr>
        <a:blipFill rotWithShape="1">
          <a:blip r:embed="rId11"/>
          <a:srcRect/>
          <a:stretch>
            <a:fillRect/>
          </a:stretch>
        </a:blipFill>
        <a:effectLst/>
      </p:bgPr>
    </p:bg>
    <p:spTree>
      <p:nvGrpSpPr>
        <p:cNvPr id="1" name=""/>
        <p:cNvGrpSpPr/>
        <p:nvPr/>
      </p:nvGrpSpPr>
      <p:grpSpPr>
        <a:xfrm>
          <a:off x="0" y="0"/>
          <a:ext cx="0" cy="0"/>
          <a:chOff x="0" y="0"/>
          <a:chExt cx="0" cy="0"/>
        </a:xfrm>
      </p:grpSpPr>
      <p:sp>
        <p:nvSpPr>
          <p:cNvPr id="2" name="Rectangle 6"/>
          <p:cNvSpPr/>
          <p:nvPr/>
        </p:nvSpPr>
        <p:spPr>
          <a:xfrm>
            <a:off x="0" y="0"/>
            <a:ext cx="9144000" cy="6858000"/>
          </a:xfrm>
          <a:prstGeom prst="rect">
            <a:avLst/>
          </a:prstGeom>
          <a:gradFill>
            <a:gsLst>
              <a:gs pos="0">
                <a:srgbClr val="504652">
                  <a:alpha val="36000"/>
                </a:srgbClr>
              </a:gs>
              <a:gs pos="100000">
                <a:srgbClr val="242852">
                  <a:alpha val="10000"/>
                </a:srgbClr>
              </a:gs>
            </a:gsLst>
            <a:lin ang="5400000"/>
          </a:gradFill>
          <a:ln w="12700">
            <a:miter lim="400000"/>
          </a:ln>
        </p:spPr>
        <p:txBody>
          <a:bodyPr lIns="45719" rIns="45719" anchor="ctr"/>
          <a:lstStyle/>
          <a:p>
            <a:pPr algn="ctr">
              <a:defRPr>
                <a:solidFill>
                  <a:srgbClr val="FFFFFF"/>
                </a:solidFill>
              </a:defRPr>
            </a:pPr>
            <a:endParaRPr/>
          </a:p>
        </p:txBody>
      </p:sp>
      <p:sp>
        <p:nvSpPr>
          <p:cNvPr id="3" name="Oval 7"/>
          <p:cNvSpPr/>
          <p:nvPr/>
        </p:nvSpPr>
        <p:spPr>
          <a:xfrm rot="19724275">
            <a:off x="1373221" y="1038439"/>
            <a:ext cx="7240621" cy="5706989"/>
          </a:xfrm>
          <a:prstGeom prst="ellipse">
            <a:avLst/>
          </a:prstGeom>
          <a:gradFill>
            <a:gsLst>
              <a:gs pos="0">
                <a:srgbClr val="C4BCC6">
                  <a:alpha val="7000"/>
                </a:srgbClr>
              </a:gs>
              <a:gs pos="58000">
                <a:srgbClr val="242852">
                  <a:alpha val="0"/>
                </a:srgbClr>
              </a:gs>
            </a:gsLst>
            <a:path path="circle">
              <a:fillToRect l="37721" t="-19636" r="62278" b="119636"/>
            </a:path>
          </a:gradFill>
          <a:ln w="12700">
            <a:miter lim="400000"/>
          </a:ln>
        </p:spPr>
        <p:txBody>
          <a:bodyPr lIns="45719" rIns="45719" anchor="ctr"/>
          <a:lstStyle/>
          <a:p>
            <a:pPr algn="ctr">
              <a:defRPr>
                <a:solidFill>
                  <a:srgbClr val="FFFFFF"/>
                </a:solidFill>
              </a:defRPr>
            </a:pPr>
            <a:endParaRPr/>
          </a:p>
        </p:txBody>
      </p:sp>
      <p:sp>
        <p:nvSpPr>
          <p:cNvPr id="4" name="Oval 8"/>
          <p:cNvSpPr/>
          <p:nvPr/>
        </p:nvSpPr>
        <p:spPr>
          <a:xfrm rot="17656910">
            <a:off x="-274211" y="1165874"/>
            <a:ext cx="5538473" cy="4480461"/>
          </a:xfrm>
          <a:prstGeom prst="ellipse">
            <a:avLst/>
          </a:prstGeom>
          <a:gradFill>
            <a:gsLst>
              <a:gs pos="0">
                <a:srgbClr val="C4BCC6">
                  <a:alpha val="8000"/>
                </a:srgbClr>
              </a:gs>
              <a:gs pos="58000">
                <a:srgbClr val="242852">
                  <a:alpha val="0"/>
                </a:srgbClr>
              </a:gs>
            </a:gsLst>
            <a:path path="circle">
              <a:fillToRect l="37721" t="-19636" r="62278" b="119636"/>
            </a:path>
          </a:gradFill>
          <a:ln w="12700">
            <a:miter lim="400000"/>
          </a:ln>
        </p:spPr>
        <p:txBody>
          <a:bodyPr lIns="45719" rIns="45719" anchor="ctr"/>
          <a:lstStyle/>
          <a:p>
            <a:pPr algn="ctr">
              <a:defRPr>
                <a:solidFill>
                  <a:srgbClr val="FFFFFF"/>
                </a:solidFill>
              </a:defRPr>
            </a:pPr>
            <a:endParaRPr/>
          </a:p>
        </p:txBody>
      </p:sp>
      <p:sp>
        <p:nvSpPr>
          <p:cNvPr id="5" name="Oval 9"/>
          <p:cNvSpPr/>
          <p:nvPr/>
        </p:nvSpPr>
        <p:spPr>
          <a:xfrm rot="19724275">
            <a:off x="3277954" y="116853"/>
            <a:ext cx="6479364" cy="4754760"/>
          </a:xfrm>
          <a:prstGeom prst="ellipse">
            <a:avLst/>
          </a:prstGeom>
          <a:gradFill>
            <a:gsLst>
              <a:gs pos="0">
                <a:srgbClr val="C4BCC6">
                  <a:alpha val="8000"/>
                </a:srgbClr>
              </a:gs>
              <a:gs pos="58000">
                <a:srgbClr val="242852">
                  <a:alpha val="0"/>
                </a:srgbClr>
              </a:gs>
            </a:gsLst>
            <a:path path="circle">
              <a:fillToRect l="37721" t="-19636" r="62278" b="119636"/>
            </a:path>
          </a:gradFill>
          <a:ln w="12700">
            <a:miter lim="400000"/>
          </a:ln>
        </p:spPr>
        <p:txBody>
          <a:bodyPr lIns="45719" rIns="45719" anchor="ctr"/>
          <a:lstStyle/>
          <a:p>
            <a:pPr algn="ctr">
              <a:defRPr>
                <a:solidFill>
                  <a:srgbClr val="FFFFFF"/>
                </a:solidFill>
              </a:defRPr>
            </a:pPr>
            <a:endParaRPr/>
          </a:p>
        </p:txBody>
      </p:sp>
      <p:sp>
        <p:nvSpPr>
          <p:cNvPr id="6" name="Titolo Testo"/>
          <p:cNvSpPr txBox="1">
            <a:spLocks noGrp="1"/>
          </p:cNvSpPr>
          <p:nvPr>
            <p:ph type="title"/>
          </p:nvPr>
        </p:nvSpPr>
        <p:spPr>
          <a:xfrm>
            <a:off x="777240" y="4876800"/>
            <a:ext cx="7543801" cy="914400"/>
          </a:xfrm>
          <a:prstGeom prst="rect">
            <a:avLst/>
          </a:prstGeom>
          <a:ln w="12700">
            <a:miter lim="400000"/>
          </a:ln>
          <a:extLst>
            <a:ext uri="{C572A759-6A51-4108-AA02-DFA0A04FC94B}">
              <ma14:wrappingTextBoxFlag xmlns:ma14="http://schemas.microsoft.com/office/mac/drawingml/2011/main" val="1"/>
            </a:ext>
          </a:extLst>
        </p:spPr>
        <p:txBody>
          <a:bodyPr lIns="45719" rIns="45719" anchor="b">
            <a:normAutofit/>
          </a:bodyPr>
          <a:lstStyle/>
          <a:p>
            <a:r>
              <a:t>Titolo Testo</a:t>
            </a:r>
          </a:p>
        </p:txBody>
      </p:sp>
      <p:sp>
        <p:nvSpPr>
          <p:cNvPr id="7" name="Corpo livello uno…"/>
          <p:cNvSpPr txBox="1">
            <a:spLocks noGrp="1"/>
          </p:cNvSpPr>
          <p:nvPr>
            <p:ph type="body" idx="1"/>
          </p:nvPr>
        </p:nvSpPr>
        <p:spPr>
          <a:xfrm>
            <a:off x="457200" y="1600200"/>
            <a:ext cx="8229600" cy="4525963"/>
          </a:xfrm>
          <a:prstGeom prst="rect">
            <a:avLst/>
          </a:prstGeom>
          <a:ln w="12700">
            <a:miter lim="400000"/>
          </a:ln>
          <a:extLst>
            <a:ext uri="{C572A759-6A51-4108-AA02-DFA0A04FC94B}">
              <ma14:wrappingTextBoxFlag xmlns:ma14="http://schemas.microsoft.com/office/mac/drawingml/2011/main" val="1"/>
            </a:ext>
          </a:extLst>
        </p:spPr>
        <p:txBody>
          <a:bodyPr lIns="45719" rIns="45719" anchor="ctr">
            <a:normAutofit/>
          </a:bodyPr>
          <a:lstStyle/>
          <a:p>
            <a:r>
              <a:t>Corpo livello uno</a:t>
            </a:r>
          </a:p>
          <a:p>
            <a:pPr lvl="1"/>
            <a:r>
              <a:t>Corpo livello due</a:t>
            </a:r>
          </a:p>
          <a:p>
            <a:pPr lvl="2"/>
            <a:r>
              <a:t>Corpo livello tre</a:t>
            </a:r>
          </a:p>
          <a:p>
            <a:pPr lvl="3"/>
            <a:r>
              <a:t>Corpo livello quattro</a:t>
            </a:r>
          </a:p>
          <a:p>
            <a:pPr lvl="4"/>
            <a:r>
              <a:t>Corpo livello cinque</a:t>
            </a:r>
          </a:p>
        </p:txBody>
      </p:sp>
      <p:sp>
        <p:nvSpPr>
          <p:cNvPr id="8" name="Numero diapositiva"/>
          <p:cNvSpPr txBox="1">
            <a:spLocks noGrp="1"/>
          </p:cNvSpPr>
          <p:nvPr>
            <p:ph type="sldNum" sz="quarter" idx="2"/>
          </p:nvPr>
        </p:nvSpPr>
        <p:spPr>
          <a:xfrm>
            <a:off x="822960" y="5849111"/>
            <a:ext cx="234189" cy="297689"/>
          </a:xfrm>
          <a:prstGeom prst="rect">
            <a:avLst/>
          </a:prstGeom>
          <a:ln w="12700">
            <a:miter lim="400000"/>
          </a:ln>
        </p:spPr>
        <p:txBody>
          <a:bodyPr wrap="none" lIns="9144" tIns="9144" rIns="9144" bIns="9144" anchor="b">
            <a:spAutoFit/>
          </a:bodyPr>
          <a:lstStyle>
            <a:lvl1pPr>
              <a:defRPr sz="1600">
                <a:solidFill>
                  <a:srgbClr val="FFFFFF">
                    <a:alpha val="60000"/>
                  </a:srgbClr>
                </a:solidFill>
              </a:defRPr>
            </a:lvl1pPr>
          </a:lstStyle>
          <a:p>
            <a:fld id="{86CB4B4D-7CA3-9044-876B-883B54F8677D}" type="slidenum">
              <a:t>‹n.›</a:t>
            </a:fld>
            <a:endParaRPr/>
          </a:p>
        </p:txBody>
      </p:sp>
    </p:spTree>
  </p:cSld>
  <p:clrMap bg1="lt1" tx1="dk1" bg2="lt2" tx2="dk2" accent1="accent1" accent2="accent2" accent3="accent3" accent4="accent4" accent5="accent5" accent6="accent6" hlink="hlink" folHlink="folHlink"/>
  <p:sldLayoutIdLst>
    <p:sldLayoutId id="2147483649" r:id="rId1"/>
    <p:sldLayoutId id="2147483650" r:id="rId2"/>
    <p:sldLayoutId id="2147483651" r:id="rId3"/>
    <p:sldLayoutId id="2147483652" r:id="rId4"/>
    <p:sldLayoutId id="2147483653" r:id="rId5"/>
    <p:sldLayoutId id="2147483654" r:id="rId6"/>
    <p:sldLayoutId id="2147483655" r:id="rId7"/>
    <p:sldLayoutId id="2147483656" r:id="rId8"/>
    <p:sldLayoutId id="2147483657" r:id="rId9"/>
  </p:sldLayoutIdLst>
  <p:transition xmlns:p14="http://schemas.microsoft.com/office/powerpoint/2010/main" spd="med"/>
  <p:txStyles>
    <p:titleStyle>
      <a:lvl1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1pPr>
      <a:lvl2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2pPr>
      <a:lvl3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3pPr>
      <a:lvl4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4pPr>
      <a:lvl5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5pPr>
      <a:lvl6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6pPr>
      <a:lvl7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7pPr>
      <a:lvl8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8pPr>
      <a:lvl9pPr marL="0" marR="0" indent="0" algn="l" defTabSz="914400" rtl="0" latinLnBrk="0">
        <a:lnSpc>
          <a:spcPct val="100000"/>
        </a:lnSpc>
        <a:spcBef>
          <a:spcPts val="0"/>
        </a:spcBef>
        <a:spcAft>
          <a:spcPts val="0"/>
        </a:spcAft>
        <a:buClrTx/>
        <a:buSzTx/>
        <a:buFontTx/>
        <a:buNone/>
        <a:tabLst/>
        <a:defRPr sz="49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9pPr>
    </p:titleStyle>
    <p:bodyStyle>
      <a:lvl1pPr marL="384047" marR="0" indent="-365759"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1pPr>
      <a:lvl2pPr marL="788309" marR="0" indent="-404261"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2pPr>
      <a:lvl3pPr marL="1201629" marR="0" indent="-451821"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3pPr>
      <a:lvl4pPr marL="1595627" marR="0" indent="-480060"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4pPr>
      <a:lvl5pPr marL="1901952" marR="0" indent="-512064"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5pPr>
      <a:lvl6pPr marL="2258568" marR="0" indent="-548640"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6pPr>
      <a:lvl7pPr marL="2532888" marR="0" indent="-548640"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7pPr>
      <a:lvl8pPr marL="2807208" marR="0" indent="-548640"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8pPr>
      <a:lvl9pPr marL="3127248" marR="0" indent="-548640" algn="l" defTabSz="914400" rtl="0" latinLnBrk="0">
        <a:lnSpc>
          <a:spcPct val="100000"/>
        </a:lnSpc>
        <a:spcBef>
          <a:spcPts val="500"/>
        </a:spcBef>
        <a:spcAft>
          <a:spcPts val="0"/>
        </a:spcAft>
        <a:buClrTx/>
        <a:buSzPct val="60000"/>
        <a:buFontTx/>
        <a:buChar char=""/>
        <a:tabLst/>
        <a:defRPr sz="3000" b="0" i="0" u="none" strike="noStrike" cap="none" spc="0" baseline="0">
          <a:solidFill>
            <a:srgbClr val="FFFFFF"/>
          </a:solidFill>
          <a:effectLst>
            <a:outerShdw blurRad="38100" dist="38100" dir="2700000" rotWithShape="0">
              <a:srgbClr val="000000">
                <a:alpha val="43137"/>
              </a:srgbClr>
            </a:outerShdw>
          </a:effectLst>
          <a:uFillTx/>
          <a:latin typeface="+mj-lt"/>
          <a:ea typeface="+mj-ea"/>
          <a:cs typeface="+mj-cs"/>
          <a:sym typeface="Palatino Linotype"/>
        </a:defRPr>
      </a:lvl9pPr>
    </p:bodyStyle>
    <p:otherStyle>
      <a:lvl1pPr marL="0" marR="0" indent="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1pPr>
      <a:lvl2pPr marL="0" marR="0" indent="4572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2pPr>
      <a:lvl3pPr marL="0" marR="0" indent="9144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3pPr>
      <a:lvl4pPr marL="0" marR="0" indent="13716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4pPr>
      <a:lvl5pPr marL="0" marR="0" indent="18288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5pPr>
      <a:lvl6pPr marL="0" marR="0" indent="22860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6pPr>
      <a:lvl7pPr marL="0" marR="0" indent="27432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7pPr>
      <a:lvl8pPr marL="0" marR="0" indent="32004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8pPr>
      <a:lvl9pPr marL="0" marR="0" indent="3657600" algn="l" defTabSz="914400" rtl="0" latinLnBrk="0">
        <a:lnSpc>
          <a:spcPct val="100000"/>
        </a:lnSpc>
        <a:spcBef>
          <a:spcPts val="0"/>
        </a:spcBef>
        <a:spcAft>
          <a:spcPts val="0"/>
        </a:spcAft>
        <a:buClrTx/>
        <a:buSzTx/>
        <a:buFontTx/>
        <a:buNone/>
        <a:tabLst/>
        <a:defRPr sz="1600" b="0" i="0" u="none" strike="noStrike" cap="none" spc="0" baseline="0">
          <a:solidFill>
            <a:schemeClr val="tx1"/>
          </a:solidFill>
          <a:uFillTx/>
          <a:latin typeface="+mn-lt"/>
          <a:ea typeface="+mn-ea"/>
          <a:cs typeface="+mn-cs"/>
          <a:sym typeface="Palatino Linotype"/>
        </a:defRPr>
      </a:lvl9pPr>
    </p:otherStyle>
  </p:txStyles>
</p:sldMaster>
</file>

<file path=ppt/slides/_rels/slide1.xml.rels><?xml version="1.0" encoding="UTF-8" standalone="yes"?>
<Relationships xmlns="http://schemas.openxmlformats.org/package/2006/relationships"><Relationship Id="rId1" Type="http://schemas.openxmlformats.org/officeDocument/2006/relationships/slideLayout" Target="../slideLayouts/slideLayout7.xml"/><Relationship Id="rId2" Type="http://schemas.openxmlformats.org/officeDocument/2006/relationships/image" Target="../media/image2.png"/><Relationship Id="rId3" Type="http://schemas.openxmlformats.org/officeDocument/2006/relationships/image" Target="../media/image3.png"/></Relationships>
</file>

<file path=ppt/slides/_rels/slide10.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1.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2.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3.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4.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5.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6.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7.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8.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19.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2.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20.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21.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22.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23.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24.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25.xml.rels><?xml version="1.0" encoding="UTF-8" standalone="yes"?>
<Relationships xmlns="http://schemas.openxmlformats.org/package/2006/relationships"><Relationship Id="rId3" Type="http://schemas.openxmlformats.org/officeDocument/2006/relationships/image" Target="../media/image2.png"/><Relationship Id="rId4" Type="http://schemas.openxmlformats.org/officeDocument/2006/relationships/image" Target="../media/image3.png"/><Relationship Id="rId5" Type="http://schemas.openxmlformats.org/officeDocument/2006/relationships/image" Target="../media/image4.png"/><Relationship Id="rId6" Type="http://schemas.openxmlformats.org/officeDocument/2006/relationships/image" Target="../media/image5.png"/><Relationship Id="rId1" Type="http://schemas.openxmlformats.org/officeDocument/2006/relationships/slideLayout" Target="../slideLayouts/slideLayout2.xml"/><Relationship Id="rId2" Type="http://schemas.openxmlformats.org/officeDocument/2006/relationships/hyperlink" Target="https://servizi.lavoro.gov.it/ModalitaSemplificataComunicazioneSmartWorking/" TargetMode="External"/></Relationships>
</file>

<file path=ppt/slides/_rels/slide26.xml.rels><?xml version="1.0" encoding="UTF-8" standalone="yes"?>
<Relationships xmlns="http://schemas.openxmlformats.org/package/2006/relationships"><Relationship Id="rId1" Type="http://schemas.openxmlformats.org/officeDocument/2006/relationships/slideLayout" Target="../slideLayouts/slideLayout7.xml"/><Relationship Id="rId2" Type="http://schemas.openxmlformats.org/officeDocument/2006/relationships/image" Target="../media/image2.png"/><Relationship Id="rId3" Type="http://schemas.openxmlformats.org/officeDocument/2006/relationships/image" Target="../media/image3.png"/></Relationships>
</file>

<file path=ppt/slides/_rels/slide27.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28.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29.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30.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1.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2.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3.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4.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5.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6.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7.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8.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39.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4.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40.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41.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3.png"/><Relationship Id="rId3" Type="http://schemas.openxmlformats.org/officeDocument/2006/relationships/image" Target="../media/image2.png"/></Relationships>
</file>

<file path=ppt/slides/_rels/slide5.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6.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7.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8.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_rels/slide9.xml.rels><?xml version="1.0" encoding="UTF-8" standalone="yes"?>
<Relationships xmlns="http://schemas.openxmlformats.org/package/2006/relationships"><Relationship Id="rId1" Type="http://schemas.openxmlformats.org/officeDocument/2006/relationships/slideLayout" Target="../slideLayouts/slideLayout2.xml"/><Relationship Id="rId2" Type="http://schemas.openxmlformats.org/officeDocument/2006/relationships/image" Target="../media/image2.png"/><Relationship Id="rId3" Type="http://schemas.openxmlformats.org/officeDocument/2006/relationships/image" Target="../media/image3.png"/></Relationships>
</file>

<file path=ppt/slides/slide1.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04" name="Title 1"/>
          <p:cNvSpPr txBox="1"/>
          <p:nvPr/>
        </p:nvSpPr>
        <p:spPr>
          <a:xfrm>
            <a:off x="754185" y="184834"/>
            <a:ext cx="7147560" cy="1971041"/>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ctr">
              <a:defRPr sz="2800" b="1">
                <a:solidFill>
                  <a:srgbClr val="FFFFFF"/>
                </a:solidFill>
                <a:effectLst>
                  <a:outerShdw blurRad="38100" dist="38100" dir="2700000" rotWithShape="0">
                    <a:srgbClr val="000000">
                      <a:alpha val="43137"/>
                    </a:srgbClr>
                  </a:outerShdw>
                </a:effectLst>
              </a:defRPr>
            </a:pPr>
            <a:r>
              <a:rPr dirty="0"/>
              <a:t>FORMAZIONE OBBLIGATORIA</a:t>
            </a:r>
          </a:p>
          <a:p>
            <a:pPr algn="ctr">
              <a:defRPr sz="2800" b="1">
                <a:solidFill>
                  <a:srgbClr val="FFFFFF"/>
                </a:solidFill>
                <a:effectLst>
                  <a:outerShdw blurRad="38100" dist="38100" dir="2700000" rotWithShape="0">
                    <a:srgbClr val="000000">
                      <a:alpha val="43137"/>
                    </a:srgbClr>
                  </a:outerShdw>
                </a:effectLst>
              </a:defRPr>
            </a:pPr>
            <a:r>
              <a:rPr dirty="0"/>
              <a:t>PRIVACY 2020</a:t>
            </a:r>
          </a:p>
          <a:p>
            <a:pPr>
              <a:defRPr sz="2800" b="1">
                <a:solidFill>
                  <a:srgbClr val="FFFFFF"/>
                </a:solidFill>
                <a:effectLst>
                  <a:outerShdw blurRad="38100" dist="38100" dir="2700000" rotWithShape="0">
                    <a:srgbClr val="000000">
                      <a:alpha val="43137"/>
                    </a:srgbClr>
                  </a:outerShdw>
                </a:effectLst>
              </a:defRPr>
            </a:pPr>
            <a:r>
              <a:rPr dirty="0"/>
              <a:t/>
            </a:r>
            <a:br>
              <a:rPr dirty="0"/>
            </a:br>
            <a:endParaRPr dirty="0"/>
          </a:p>
        </p:txBody>
      </p:sp>
      <p:pic>
        <p:nvPicPr>
          <p:cNvPr id="105" name="Immagine 5" descr="Immagine 5"/>
          <p:cNvPicPr>
            <a:picLocks noChangeAspect="1"/>
          </p:cNvPicPr>
          <p:nvPr/>
        </p:nvPicPr>
        <p:blipFill>
          <a:blip r:embed="rId2">
            <a:extLst/>
          </a:blip>
          <a:stretch>
            <a:fillRect/>
          </a:stretch>
        </p:blipFill>
        <p:spPr>
          <a:xfrm>
            <a:off x="539326" y="1712178"/>
            <a:ext cx="2381032" cy="700304"/>
          </a:xfrm>
          <a:prstGeom prst="rect">
            <a:avLst/>
          </a:prstGeom>
          <a:ln w="12700">
            <a:miter lim="400000"/>
          </a:ln>
        </p:spPr>
      </p:pic>
      <p:sp>
        <p:nvSpPr>
          <p:cNvPr id="106"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
        <p:nvSpPr>
          <p:cNvPr id="107" name="LAVORO AGILE - SMART WORKING…"/>
          <p:cNvSpPr txBox="1"/>
          <p:nvPr/>
        </p:nvSpPr>
        <p:spPr>
          <a:xfrm>
            <a:off x="528000" y="3008935"/>
            <a:ext cx="7812674" cy="1938992"/>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ctr">
              <a:defRPr sz="2800" b="1">
                <a:solidFill>
                  <a:srgbClr val="FFFFFF"/>
                </a:solidFill>
                <a:effectLst>
                  <a:outerShdw blurRad="38100" dist="38100" dir="2700000" rotWithShape="0">
                    <a:srgbClr val="000000">
                      <a:alpha val="43137"/>
                    </a:srgbClr>
                  </a:outerShdw>
                </a:effectLst>
              </a:defRPr>
            </a:pPr>
            <a:r>
              <a:rPr sz="2400" dirty="0"/>
              <a:t>LAVORO AGILE - SMART WORKING </a:t>
            </a:r>
          </a:p>
          <a:p>
            <a:pPr algn="ctr">
              <a:defRPr sz="2800" b="1">
                <a:solidFill>
                  <a:srgbClr val="FFFFFF"/>
                </a:solidFill>
                <a:effectLst>
                  <a:outerShdw blurRad="38100" dist="38100" dir="2700000" rotWithShape="0">
                    <a:srgbClr val="000000">
                      <a:alpha val="43137"/>
                    </a:srgbClr>
                  </a:outerShdw>
                </a:effectLst>
              </a:defRPr>
            </a:pPr>
            <a:r>
              <a:rPr sz="2400" dirty="0"/>
              <a:t> NUOVE </a:t>
            </a:r>
            <a:r>
              <a:rPr sz="2400" dirty="0" smtClean="0"/>
              <a:t>TEC</a:t>
            </a:r>
            <a:r>
              <a:rPr lang="it-IT" sz="2400" dirty="0" smtClean="0"/>
              <a:t>NO</a:t>
            </a:r>
            <a:r>
              <a:rPr sz="2400" dirty="0" smtClean="0"/>
              <a:t>LOGIE </a:t>
            </a:r>
            <a:r>
              <a:rPr sz="2400" dirty="0"/>
              <a:t>ICT  </a:t>
            </a:r>
          </a:p>
          <a:p>
            <a:pPr algn="ctr">
              <a:defRPr sz="2800" b="1">
                <a:solidFill>
                  <a:srgbClr val="FFFFFF"/>
                </a:solidFill>
                <a:effectLst>
                  <a:outerShdw blurRad="38100" dist="38100" dir="2700000" rotWithShape="0">
                    <a:srgbClr val="000000">
                      <a:alpha val="43137"/>
                    </a:srgbClr>
                  </a:outerShdw>
                </a:effectLst>
              </a:defRPr>
            </a:pPr>
            <a:r>
              <a:rPr sz="2400" dirty="0"/>
              <a:t>PER LAVORATORI E IMPRESE</a:t>
            </a:r>
          </a:p>
          <a:p>
            <a:pPr algn="ctr">
              <a:defRPr sz="2800" b="1">
                <a:solidFill>
                  <a:srgbClr val="FFFFFF"/>
                </a:solidFill>
                <a:effectLst>
                  <a:outerShdw blurRad="38100" dist="38100" dir="2700000" rotWithShape="0">
                    <a:srgbClr val="000000">
                      <a:alpha val="43137"/>
                    </a:srgbClr>
                  </a:outerShdw>
                </a:effectLst>
              </a:defRPr>
            </a:pPr>
            <a:r>
              <a:rPr sz="2400" dirty="0"/>
              <a:t>E </a:t>
            </a:r>
          </a:p>
          <a:p>
            <a:pPr algn="ctr">
              <a:defRPr sz="2800" b="1">
                <a:solidFill>
                  <a:srgbClr val="FFFFFF"/>
                </a:solidFill>
                <a:effectLst>
                  <a:outerShdw blurRad="38100" dist="38100" dir="2700000" rotWithShape="0">
                    <a:srgbClr val="000000">
                      <a:alpha val="43137"/>
                    </a:srgbClr>
                  </a:outerShdw>
                </a:effectLst>
              </a:defRPr>
            </a:pPr>
            <a:r>
              <a:rPr sz="2400" dirty="0"/>
              <a:t>TRATTAMENTO DATI PERSONALI</a:t>
            </a:r>
          </a:p>
        </p:txBody>
      </p:sp>
      <p:pic>
        <p:nvPicPr>
          <p:cNvPr id="108" name="Screenshot 2020-02-22 14.23.37.png" descr="Screenshot 2020-02-22 14.23.37.png"/>
          <p:cNvPicPr>
            <a:picLocks noChangeAspect="1"/>
          </p:cNvPicPr>
          <p:nvPr/>
        </p:nvPicPr>
        <p:blipFill>
          <a:blip r:embed="rId3">
            <a:extLst/>
          </a:blip>
          <a:stretch>
            <a:fillRect/>
          </a:stretch>
        </p:blipFill>
        <p:spPr>
          <a:xfrm>
            <a:off x="6198866" y="1837571"/>
            <a:ext cx="1713945" cy="636608"/>
          </a:xfrm>
          <a:prstGeom prst="rect">
            <a:avLst/>
          </a:prstGeom>
          <a:ln w="12700">
            <a:miter lim="400000"/>
          </a:ln>
        </p:spPr>
      </p:pic>
    </p:spTree>
  </p:cSld>
  <p:clrMapOvr>
    <a:masterClrMapping/>
  </p:clrMapOvr>
  <p:transition xmlns:p14="http://schemas.microsoft.com/office/powerpoint/2010/main" spd="med"/>
</p:sld>
</file>

<file path=ppt/slides/slide10.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58" name="Segnaposto contenuto 1"/>
          <p:cNvSpPr txBox="1">
            <a:spLocks noGrp="1"/>
          </p:cNvSpPr>
          <p:nvPr>
            <p:ph type="body" idx="1"/>
          </p:nvPr>
        </p:nvSpPr>
        <p:spPr>
          <a:xfrm>
            <a:off x="158412" y="533274"/>
            <a:ext cx="8827176" cy="3921918"/>
          </a:xfrm>
          <a:prstGeom prst="rect">
            <a:avLst/>
          </a:prstGeom>
        </p:spPr>
        <p:txBody>
          <a:bodyPr>
            <a:noAutofit/>
          </a:bodyPr>
          <a:lstStyle/>
          <a:p>
            <a:pPr marL="0" indent="0" defTabSz="379475">
              <a:lnSpc>
                <a:spcPts val="4000"/>
              </a:lnSpc>
              <a:spcBef>
                <a:spcPts val="900"/>
              </a:spcBef>
              <a:buSzTx/>
              <a:buNone/>
              <a:defRPr sz="2407" b="1">
                <a:effectLst/>
                <a:latin typeface="Times"/>
                <a:ea typeface="Times"/>
                <a:cs typeface="Times"/>
                <a:sym typeface="Times"/>
              </a:defRPr>
            </a:pPr>
            <a:r>
              <a:rPr sz="1800" dirty="0"/>
              <a:t>LEGGE 11 novembre 2011, n. 180  Norme per la tutela della liberta' d'impresa. Statuto delle imprese</a:t>
            </a:r>
          </a:p>
          <a:p>
            <a:pPr marL="0" indent="0" defTabSz="379475">
              <a:lnSpc>
                <a:spcPts val="2300"/>
              </a:lnSpc>
              <a:spcBef>
                <a:spcPts val="900"/>
              </a:spcBef>
              <a:buSzTx/>
              <a:buNone/>
              <a:defRPr sz="996">
                <a:effectLst/>
                <a:latin typeface="Times"/>
                <a:ea typeface="Times"/>
                <a:cs typeface="Times"/>
                <a:sym typeface="Times"/>
              </a:defRPr>
            </a:pPr>
            <a:endParaRPr sz="1800" dirty="0"/>
          </a:p>
          <a:p>
            <a:pPr marL="0" indent="0" algn="just" defTabSz="379475">
              <a:lnSpc>
                <a:spcPts val="3200"/>
              </a:lnSpc>
              <a:spcBef>
                <a:spcPts val="0"/>
              </a:spcBef>
              <a:buSzTx/>
              <a:buNone/>
              <a:defRPr sz="1470" b="1">
                <a:effectLst/>
                <a:latin typeface="Times New Roman"/>
                <a:ea typeface="Times New Roman"/>
                <a:cs typeface="Times New Roman"/>
                <a:sym typeface="Times New Roman"/>
              </a:defRPr>
            </a:pPr>
            <a:r>
              <a:rPr sz="1800" dirty="0"/>
              <a:t>Diritto di gestire i servizi in appalto senza obbligo e imposizione  di accesso  in loco ( c.d. « trasferta » presso l’amministrazione)  laddove la prestazione possa essere eseguita da remoto, con tecnologie digitali ICT</a:t>
            </a:r>
          </a:p>
          <a:p>
            <a:pPr marL="0" indent="0" algn="just" defTabSz="379475">
              <a:lnSpc>
                <a:spcPts val="3200"/>
              </a:lnSpc>
              <a:spcBef>
                <a:spcPts val="0"/>
              </a:spcBef>
              <a:buSzTx/>
              <a:buNone/>
              <a:defRPr sz="1470" b="1">
                <a:effectLst/>
                <a:latin typeface="Times New Roman"/>
                <a:ea typeface="Times New Roman"/>
                <a:cs typeface="Times New Roman"/>
                <a:sym typeface="Times New Roman"/>
              </a:defRPr>
            </a:pPr>
            <a:endParaRPr sz="1800" dirty="0"/>
          </a:p>
          <a:p>
            <a:pPr marL="0" indent="0" algn="just" defTabSz="379475">
              <a:lnSpc>
                <a:spcPts val="3200"/>
              </a:lnSpc>
              <a:spcBef>
                <a:spcPts val="0"/>
              </a:spcBef>
              <a:buSzTx/>
              <a:buNone/>
              <a:defRPr sz="1470" b="1">
                <a:effectLst/>
                <a:latin typeface="Times New Roman"/>
                <a:ea typeface="Times New Roman"/>
                <a:cs typeface="Times New Roman"/>
                <a:sym typeface="Times New Roman"/>
              </a:defRPr>
            </a:pPr>
            <a:r>
              <a:rPr sz="1800" dirty="0"/>
              <a:t>Esempio: </a:t>
            </a:r>
            <a:r>
              <a:rPr sz="1800" u="sng" dirty="0"/>
              <a:t>servizi professionali di  per i quali la prestazione può essere eseguita attraverso piattaforme telematiche, video conferenze e call conference.</a:t>
            </a:r>
          </a:p>
          <a:p>
            <a:pPr marL="0" indent="0" algn="just" defTabSz="379475">
              <a:lnSpc>
                <a:spcPts val="3200"/>
              </a:lnSpc>
              <a:spcBef>
                <a:spcPts val="0"/>
              </a:spcBef>
              <a:buSzTx/>
              <a:buNone/>
              <a:defRPr sz="1470" b="1">
                <a:effectLst/>
                <a:latin typeface="Times New Roman"/>
                <a:ea typeface="Times New Roman"/>
                <a:cs typeface="Times New Roman"/>
                <a:sym typeface="Times New Roman"/>
              </a:defRPr>
            </a:pPr>
            <a:endParaRPr sz="1800" u="sng" dirty="0"/>
          </a:p>
          <a:p>
            <a:pPr marL="0" indent="0" algn="just" defTabSz="379475">
              <a:lnSpc>
                <a:spcPts val="3500"/>
              </a:lnSpc>
              <a:spcBef>
                <a:spcPts val="0"/>
              </a:spcBef>
              <a:buSzTx/>
              <a:buNone/>
              <a:defRPr sz="1719" b="1">
                <a:effectLst/>
                <a:latin typeface="Times New Roman"/>
                <a:ea typeface="Times New Roman"/>
                <a:cs typeface="Times New Roman"/>
                <a:sym typeface="Times New Roman"/>
              </a:defRPr>
            </a:pPr>
            <a:r>
              <a:rPr sz="1800" dirty="0"/>
              <a:t>I capitolati devono evitare di imporre obblighi di «trasferte» ad esempio, per raccogliere dati o per interloquire con l’amministrazione dipendenti. </a:t>
            </a:r>
          </a:p>
          <a:p>
            <a:pPr marL="0" indent="0" algn="just" defTabSz="379475">
              <a:lnSpc>
                <a:spcPts val="3200"/>
              </a:lnSpc>
              <a:spcBef>
                <a:spcPts val="0"/>
              </a:spcBef>
              <a:buSzTx/>
              <a:buNone/>
              <a:defRPr sz="1470" b="1">
                <a:effectLst/>
                <a:latin typeface="Times New Roman"/>
                <a:ea typeface="Times New Roman"/>
                <a:cs typeface="Times New Roman"/>
                <a:sym typeface="Times New Roman"/>
              </a:defRPr>
            </a:pPr>
            <a:endParaRPr sz="1800" dirty="0"/>
          </a:p>
          <a:p>
            <a:pPr marL="0" indent="0" algn="just" defTabSz="379475">
              <a:lnSpc>
                <a:spcPts val="3200"/>
              </a:lnSpc>
              <a:spcBef>
                <a:spcPts val="0"/>
              </a:spcBef>
              <a:buSzTx/>
              <a:buNone/>
              <a:defRPr sz="1470" b="1">
                <a:effectLst/>
                <a:latin typeface="Times New Roman"/>
                <a:ea typeface="Times New Roman"/>
                <a:cs typeface="Times New Roman"/>
                <a:sym typeface="Times New Roman"/>
              </a:defRPr>
            </a:pPr>
            <a:r>
              <a:rPr sz="1800" dirty="0"/>
              <a:t>Esempii: </a:t>
            </a:r>
            <a:r>
              <a:rPr sz="1800" u="sng" dirty="0"/>
              <a:t>il servizio professionale di protezione dei dati personali DPO-RPD può essere interamente svolto attraverso le nuove tecnologie ICT come pure i servizi di AUDIT e di monitoraggio.</a:t>
            </a:r>
          </a:p>
        </p:txBody>
      </p:sp>
      <p:sp>
        <p:nvSpPr>
          <p:cNvPr id="159" name="Titolo 2"/>
          <p:cNvSpPr txBox="1">
            <a:spLocks noGrp="1"/>
          </p:cNvSpPr>
          <p:nvPr>
            <p:ph type="title"/>
          </p:nvPr>
        </p:nvSpPr>
        <p:spPr>
          <a:xfrm>
            <a:off x="5912989" y="14550"/>
            <a:ext cx="2973666" cy="576740"/>
          </a:xfrm>
          <a:prstGeom prst="rect">
            <a:avLst/>
          </a:prstGeom>
        </p:spPr>
        <p:txBody>
          <a:bodyPr/>
          <a:lstStyle>
            <a:lvl1pPr algn="ctr" defTabSz="438911">
              <a:defRPr sz="2351">
                <a:effectLst>
                  <a:outerShdw blurRad="18288" dist="18288" dir="2700000" rotWithShape="0">
                    <a:srgbClr val="000000">
                      <a:alpha val="43137"/>
                    </a:srgbClr>
                  </a:outerShdw>
                </a:effectLst>
              </a:defRPr>
            </a:lvl1pPr>
          </a:lstStyle>
          <a:p>
            <a:r>
              <a:t>INQUADRAMENTO</a:t>
            </a:r>
          </a:p>
        </p:txBody>
      </p:sp>
      <p:pic>
        <p:nvPicPr>
          <p:cNvPr id="160" name="Immagine 5" descr="Immagine 5"/>
          <p:cNvPicPr>
            <a:picLocks noChangeAspect="1"/>
          </p:cNvPicPr>
          <p:nvPr/>
        </p:nvPicPr>
        <p:blipFill>
          <a:blip r:embed="rId2">
            <a:extLst/>
          </a:blip>
          <a:stretch>
            <a:fillRect/>
          </a:stretch>
        </p:blipFill>
        <p:spPr>
          <a:xfrm>
            <a:off x="4734782" y="5669380"/>
            <a:ext cx="1763351" cy="518633"/>
          </a:xfrm>
          <a:prstGeom prst="rect">
            <a:avLst/>
          </a:prstGeom>
          <a:ln w="12700">
            <a:miter lim="400000"/>
          </a:ln>
        </p:spPr>
      </p:pic>
      <p:pic>
        <p:nvPicPr>
          <p:cNvPr id="161" name="Screenshot 2020-02-22 14.23.37.png" descr="Screenshot 2020-02-22 14.23.37.png"/>
          <p:cNvPicPr>
            <a:picLocks noChangeAspect="1"/>
          </p:cNvPicPr>
          <p:nvPr/>
        </p:nvPicPr>
        <p:blipFill>
          <a:blip r:embed="rId3">
            <a:extLst/>
          </a:blip>
          <a:stretch>
            <a:fillRect/>
          </a:stretch>
        </p:blipFill>
        <p:spPr>
          <a:xfrm>
            <a:off x="7385783" y="5754928"/>
            <a:ext cx="1500872" cy="557467"/>
          </a:xfrm>
          <a:prstGeom prst="rect">
            <a:avLst/>
          </a:prstGeom>
          <a:ln w="12700">
            <a:miter lim="400000"/>
          </a:ln>
        </p:spPr>
      </p:pic>
      <p:sp>
        <p:nvSpPr>
          <p:cNvPr id="162"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11.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64" name="Segnaposto contenuto 1"/>
          <p:cNvSpPr txBox="1">
            <a:spLocks noGrp="1"/>
          </p:cNvSpPr>
          <p:nvPr>
            <p:ph type="body" idx="1"/>
          </p:nvPr>
        </p:nvSpPr>
        <p:spPr>
          <a:xfrm>
            <a:off x="114438" y="118083"/>
            <a:ext cx="8696424" cy="4406860"/>
          </a:xfrm>
          <a:prstGeom prst="rect">
            <a:avLst/>
          </a:prstGeom>
        </p:spPr>
        <p:txBody>
          <a:bodyPr/>
          <a:lstStyle/>
          <a:p>
            <a:pPr marL="274320" indent="-256032">
              <a:defRPr sz="2300"/>
            </a:pPr>
            <a:endParaRPr/>
          </a:p>
          <a:p>
            <a:pPr marL="0" indent="0" algn="just" defTabSz="457200">
              <a:lnSpc>
                <a:spcPts val="4100"/>
              </a:lnSpc>
              <a:spcBef>
                <a:spcPts val="0"/>
              </a:spcBef>
              <a:buSzTx/>
              <a:buNone/>
              <a:defRPr sz="2300">
                <a:effectLst/>
                <a:latin typeface="Times"/>
                <a:ea typeface="Times"/>
                <a:cs typeface="Times"/>
                <a:sym typeface="Times"/>
              </a:defRPr>
            </a:pPr>
            <a:r>
              <a:t>Lo smart working si basa sulla DIGITALIZZAZIONE e sull'utilizzo di </a:t>
            </a:r>
            <a:r>
              <a:rPr b="1"/>
              <a:t>strumentazioni </a:t>
            </a:r>
            <a:r>
              <a:t>che consentano di lavorare digitalmente come ad esempio: </a:t>
            </a:r>
          </a:p>
          <a:p>
            <a:pPr marL="230605" indent="-230605" algn="just" defTabSz="457200">
              <a:lnSpc>
                <a:spcPts val="4100"/>
              </a:lnSpc>
              <a:spcBef>
                <a:spcPts val="0"/>
              </a:spcBef>
              <a:buSzPct val="100000"/>
              <a:buChar char="•"/>
              <a:defRPr sz="2300">
                <a:effectLst/>
                <a:latin typeface="Times"/>
                <a:ea typeface="Times"/>
                <a:cs typeface="Times"/>
                <a:sym typeface="Times"/>
              </a:defRPr>
            </a:pPr>
            <a:r>
              <a:rPr b="1"/>
              <a:t>connettività,</a:t>
            </a:r>
            <a:r>
              <a:t> </a:t>
            </a:r>
            <a:r>
              <a:rPr b="1"/>
              <a:t>pc</a:t>
            </a:r>
            <a:r>
              <a:t> </a:t>
            </a:r>
            <a:r>
              <a:rPr b="1"/>
              <a:t>portatili, tablet, smartphone piattaforme e servizi in cloud</a:t>
            </a:r>
            <a:r>
              <a:t>.</a:t>
            </a:r>
          </a:p>
          <a:p>
            <a:pPr marL="0" indent="0" algn="just" defTabSz="457200">
              <a:lnSpc>
                <a:spcPts val="4100"/>
              </a:lnSpc>
              <a:spcBef>
                <a:spcPts val="1200"/>
              </a:spcBef>
              <a:buSzTx/>
              <a:buNone/>
              <a:defRPr sz="2300">
                <a:effectLst/>
                <a:latin typeface="Times"/>
                <a:ea typeface="Times"/>
                <a:cs typeface="Times"/>
                <a:sym typeface="Times"/>
              </a:defRPr>
            </a:pPr>
            <a:r>
              <a:t>Le comunicazioni sono telematiche e possono essere effettuate tramite piattaforme appositamente predisposte.</a:t>
            </a:r>
          </a:p>
        </p:txBody>
      </p:sp>
      <p:sp>
        <p:nvSpPr>
          <p:cNvPr id="165" name="Titolo 2"/>
          <p:cNvSpPr txBox="1">
            <a:spLocks noGrp="1"/>
          </p:cNvSpPr>
          <p:nvPr>
            <p:ph type="title"/>
          </p:nvPr>
        </p:nvSpPr>
        <p:spPr>
          <a:xfrm>
            <a:off x="1584829" y="136887"/>
            <a:ext cx="5755641" cy="397153"/>
          </a:xfrm>
          <a:prstGeom prst="rect">
            <a:avLst/>
          </a:prstGeom>
        </p:spPr>
        <p:txBody>
          <a:bodyPr/>
          <a:lstStyle>
            <a:lvl1pPr algn="ctr" defTabSz="365760">
              <a:defRPr sz="1960">
                <a:effectLst>
                  <a:outerShdw blurRad="15240" dist="15240" dir="2700000" rotWithShape="0">
                    <a:srgbClr val="000000">
                      <a:alpha val="43137"/>
                    </a:srgbClr>
                  </a:outerShdw>
                </a:effectLst>
              </a:defRPr>
            </a:lvl1pPr>
          </a:lstStyle>
          <a:p>
            <a:r>
              <a:t>INQUADRAMENTO</a:t>
            </a:r>
          </a:p>
        </p:txBody>
      </p:sp>
      <p:pic>
        <p:nvPicPr>
          <p:cNvPr id="166" name="Immagine 5" descr="Immagine 5"/>
          <p:cNvPicPr>
            <a:picLocks noChangeAspect="1"/>
          </p:cNvPicPr>
          <p:nvPr/>
        </p:nvPicPr>
        <p:blipFill>
          <a:blip r:embed="rId2">
            <a:extLst/>
          </a:blip>
          <a:stretch>
            <a:fillRect/>
          </a:stretch>
        </p:blipFill>
        <p:spPr>
          <a:xfrm>
            <a:off x="6267872" y="3983712"/>
            <a:ext cx="1763351" cy="518633"/>
          </a:xfrm>
          <a:prstGeom prst="rect">
            <a:avLst/>
          </a:prstGeom>
          <a:ln w="12700">
            <a:miter lim="400000"/>
          </a:ln>
        </p:spPr>
      </p:pic>
      <p:pic>
        <p:nvPicPr>
          <p:cNvPr id="167" name="Screenshot 2020-02-22 14.23.37.png" descr="Screenshot 2020-02-22 14.23.37.png"/>
          <p:cNvPicPr>
            <a:picLocks noChangeAspect="1"/>
          </p:cNvPicPr>
          <p:nvPr/>
        </p:nvPicPr>
        <p:blipFill>
          <a:blip r:embed="rId3">
            <a:extLst/>
          </a:blip>
          <a:stretch>
            <a:fillRect/>
          </a:stretch>
        </p:blipFill>
        <p:spPr>
          <a:xfrm>
            <a:off x="7500192" y="4741535"/>
            <a:ext cx="1500872" cy="557467"/>
          </a:xfrm>
          <a:prstGeom prst="rect">
            <a:avLst/>
          </a:prstGeom>
          <a:ln w="12700">
            <a:miter lim="400000"/>
          </a:ln>
        </p:spPr>
      </p:pic>
      <p:sp>
        <p:nvSpPr>
          <p:cNvPr id="168"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12.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70" name="Segnaposto contenuto 1"/>
          <p:cNvSpPr txBox="1">
            <a:spLocks noGrp="1"/>
          </p:cNvSpPr>
          <p:nvPr>
            <p:ph type="body" idx="1"/>
          </p:nvPr>
        </p:nvSpPr>
        <p:spPr>
          <a:xfrm>
            <a:off x="114438" y="118083"/>
            <a:ext cx="8696424" cy="4406860"/>
          </a:xfrm>
          <a:prstGeom prst="rect">
            <a:avLst/>
          </a:prstGeom>
        </p:spPr>
        <p:txBody>
          <a:bodyPr>
            <a:normAutofit fontScale="77500" lnSpcReduction="20000"/>
          </a:bodyPr>
          <a:lstStyle/>
          <a:p>
            <a:pPr marL="230428" indent="-215066" defTabSz="768095">
              <a:spcBef>
                <a:spcPts val="400"/>
              </a:spcBef>
              <a:defRPr sz="1932">
                <a:effectLst>
                  <a:outerShdw blurRad="32004" dist="32004" dir="2700000" rotWithShape="0">
                    <a:srgbClr val="000000">
                      <a:alpha val="43137"/>
                    </a:srgbClr>
                  </a:outerShdw>
                </a:effectLst>
              </a:defRPr>
            </a:pPr>
            <a:endParaRPr/>
          </a:p>
          <a:p>
            <a:pPr marL="0" indent="0" algn="just" defTabSz="384047">
              <a:lnSpc>
                <a:spcPts val="3400"/>
              </a:lnSpc>
              <a:spcBef>
                <a:spcPts val="0"/>
              </a:spcBef>
              <a:buSzTx/>
              <a:buNone/>
              <a:defRPr sz="1932">
                <a:effectLst/>
                <a:latin typeface="Times"/>
                <a:ea typeface="Times"/>
                <a:cs typeface="Times"/>
                <a:sym typeface="Times"/>
              </a:defRPr>
            </a:pPr>
            <a:r>
              <a:t>Oggi l’Italia è chiamata ad affrontare un momento di emergenza sanitaria, per contrastare </a:t>
            </a:r>
            <a:r>
              <a:rPr u="sng"/>
              <a:t>la diffusione del Coronavirus</a:t>
            </a:r>
            <a:r>
              <a:t> (SARS-CoV-2) e, in questo contesto difficile, il  contributo dell’innovazione è decisivo. Servono connettività rapida e l’utilizzo di piattaforme di </a:t>
            </a:r>
            <a:r>
              <a:rPr i="1"/>
              <a:t>smart working. </a:t>
            </a:r>
            <a:r>
              <a:t>L’emergenza Coronavirus e i DPCM del 1 e 8 marzo 2020  </a:t>
            </a:r>
            <a:r>
              <a:rPr b="1" u="sng"/>
              <a:t>impongono</a:t>
            </a:r>
            <a:r>
              <a:t> il ricorso  alla digitalizzazione per gestire il RISCHIO di contagio.</a:t>
            </a:r>
          </a:p>
          <a:p>
            <a:pPr marL="0" indent="0" algn="just" defTabSz="384047">
              <a:lnSpc>
                <a:spcPts val="3400"/>
              </a:lnSpc>
              <a:spcBef>
                <a:spcPts val="0"/>
              </a:spcBef>
              <a:buSzTx/>
              <a:buNone/>
              <a:defRPr sz="1932">
                <a:effectLst/>
                <a:latin typeface="Times"/>
                <a:ea typeface="Times"/>
                <a:cs typeface="Times"/>
                <a:sym typeface="Times"/>
              </a:defRPr>
            </a:pPr>
            <a:r>
              <a:t>In particolare  i divieti imposti  con il DPCM del 8 marzo 2020 impongono una </a:t>
            </a:r>
            <a:r>
              <a:rPr b="1" u="sng"/>
              <a:t>accelerazione </a:t>
            </a:r>
            <a:r>
              <a:t>delle misure di incentivazione dello smart working. L’iniziativa del Ministero «</a:t>
            </a:r>
            <a:r>
              <a:rPr b="1"/>
              <a:t>Digitalizzazione solidale</a:t>
            </a:r>
            <a:r>
              <a:t>» per l’innovazione tecnologica e la digitalizzazione, a supporto delle zone rosse, evidenzia che  </a:t>
            </a:r>
            <a:r>
              <a:rPr b="1"/>
              <a:t>digitale e innovazione</a:t>
            </a:r>
            <a:r>
              <a:t> rappresentano, se utilizzate nel modo giusto, </a:t>
            </a:r>
            <a:r>
              <a:rPr b="1"/>
              <a:t>risorse preziose per migliorare la vita a cittadini e imprese</a:t>
            </a:r>
            <a:r>
              <a:t>.</a:t>
            </a:r>
          </a:p>
          <a:p>
            <a:pPr marL="0" indent="0" algn="just" defTabSz="384047">
              <a:lnSpc>
                <a:spcPts val="3400"/>
              </a:lnSpc>
              <a:spcBef>
                <a:spcPts val="0"/>
              </a:spcBef>
              <a:buSzTx/>
              <a:buNone/>
              <a:defRPr sz="1932">
                <a:effectLst/>
                <a:latin typeface="Times"/>
                <a:ea typeface="Times"/>
                <a:cs typeface="Times"/>
                <a:sym typeface="Times"/>
              </a:defRPr>
            </a:pPr>
            <a:endParaRPr/>
          </a:p>
        </p:txBody>
      </p:sp>
      <p:sp>
        <p:nvSpPr>
          <p:cNvPr id="171" name="Titolo 2"/>
          <p:cNvSpPr txBox="1">
            <a:spLocks noGrp="1"/>
          </p:cNvSpPr>
          <p:nvPr>
            <p:ph type="title"/>
          </p:nvPr>
        </p:nvSpPr>
        <p:spPr>
          <a:xfrm>
            <a:off x="1584829" y="136887"/>
            <a:ext cx="5755641" cy="397153"/>
          </a:xfrm>
          <a:prstGeom prst="rect">
            <a:avLst/>
          </a:prstGeom>
        </p:spPr>
        <p:txBody>
          <a:bodyPr/>
          <a:lstStyle>
            <a:lvl1pPr algn="ctr" defTabSz="365760">
              <a:defRPr sz="1960">
                <a:effectLst>
                  <a:outerShdw blurRad="15240" dist="15240" dir="2700000" rotWithShape="0">
                    <a:srgbClr val="000000">
                      <a:alpha val="43137"/>
                    </a:srgbClr>
                  </a:outerShdw>
                </a:effectLst>
              </a:defRPr>
            </a:lvl1pPr>
          </a:lstStyle>
          <a:p>
            <a:r>
              <a:t>INQUADRAMENTO</a:t>
            </a:r>
          </a:p>
        </p:txBody>
      </p:sp>
      <p:pic>
        <p:nvPicPr>
          <p:cNvPr id="172" name="Immagine 5" descr="Immagine 5"/>
          <p:cNvPicPr>
            <a:picLocks noChangeAspect="1"/>
          </p:cNvPicPr>
          <p:nvPr/>
        </p:nvPicPr>
        <p:blipFill>
          <a:blip r:embed="rId2">
            <a:extLst/>
          </a:blip>
          <a:stretch>
            <a:fillRect/>
          </a:stretch>
        </p:blipFill>
        <p:spPr>
          <a:xfrm>
            <a:off x="6267872" y="3983712"/>
            <a:ext cx="1763351" cy="518633"/>
          </a:xfrm>
          <a:prstGeom prst="rect">
            <a:avLst/>
          </a:prstGeom>
          <a:ln w="12700">
            <a:miter lim="400000"/>
          </a:ln>
        </p:spPr>
      </p:pic>
      <p:pic>
        <p:nvPicPr>
          <p:cNvPr id="173" name="Screenshot 2020-02-22 14.23.37.png" descr="Screenshot 2020-02-22 14.23.37.png"/>
          <p:cNvPicPr>
            <a:picLocks noChangeAspect="1"/>
          </p:cNvPicPr>
          <p:nvPr/>
        </p:nvPicPr>
        <p:blipFill>
          <a:blip r:embed="rId3">
            <a:extLst/>
          </a:blip>
          <a:stretch>
            <a:fillRect/>
          </a:stretch>
        </p:blipFill>
        <p:spPr>
          <a:xfrm>
            <a:off x="7500192" y="4741535"/>
            <a:ext cx="1500872" cy="557467"/>
          </a:xfrm>
          <a:prstGeom prst="rect">
            <a:avLst/>
          </a:prstGeom>
          <a:ln w="12700">
            <a:miter lim="400000"/>
          </a:ln>
        </p:spPr>
      </p:pic>
      <p:sp>
        <p:nvSpPr>
          <p:cNvPr id="174"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13.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76" name="Segnaposto contenuto 1"/>
          <p:cNvSpPr txBox="1">
            <a:spLocks noGrp="1"/>
          </p:cNvSpPr>
          <p:nvPr>
            <p:ph type="body" idx="1"/>
          </p:nvPr>
        </p:nvSpPr>
        <p:spPr>
          <a:xfrm>
            <a:off x="114438" y="290803"/>
            <a:ext cx="8915124" cy="4163019"/>
          </a:xfrm>
          <a:prstGeom prst="rect">
            <a:avLst/>
          </a:prstGeom>
        </p:spPr>
        <p:txBody>
          <a:bodyPr>
            <a:normAutofit fontScale="47500" lnSpcReduction="20000"/>
          </a:bodyPr>
          <a:lstStyle/>
          <a:p>
            <a:pPr marL="0" indent="0" algn="just" defTabSz="406908">
              <a:lnSpc>
                <a:spcPts val="3700"/>
              </a:lnSpc>
              <a:spcBef>
                <a:spcPts val="0"/>
              </a:spcBef>
              <a:buSzTx/>
              <a:buNone/>
              <a:defRPr sz="2046">
                <a:effectLst/>
                <a:latin typeface="Times"/>
                <a:ea typeface="Times"/>
                <a:cs typeface="Times"/>
                <a:sym typeface="Times"/>
              </a:defRPr>
            </a:pPr>
            <a:endParaRPr i="1"/>
          </a:p>
          <a:p>
            <a:pPr marL="0" indent="0" algn="just" defTabSz="406908">
              <a:lnSpc>
                <a:spcPts val="3700"/>
              </a:lnSpc>
              <a:spcBef>
                <a:spcPts val="0"/>
              </a:spcBef>
              <a:buSzTx/>
              <a:buNone/>
              <a:defRPr sz="2046">
                <a:effectLst/>
                <a:latin typeface="Times"/>
                <a:ea typeface="Times"/>
                <a:cs typeface="Times"/>
                <a:sym typeface="Times"/>
              </a:defRPr>
            </a:pPr>
            <a:r>
              <a:rPr i="1"/>
              <a:t>L</a:t>
            </a:r>
            <a:r>
              <a:t>’Iniziativa «Solidarietà digitale» del Ministero  per l’innovazione tecnologica e la digitalizzazione mette a disposizione gratuitamente per le zone rosse </a:t>
            </a:r>
            <a:r>
              <a:rPr b="1"/>
              <a:t>connettività rapida </a:t>
            </a:r>
            <a:r>
              <a:t>e gratuita e l’utilizzo di </a:t>
            </a:r>
            <a:r>
              <a:rPr b="1"/>
              <a:t>piattaforme di </a:t>
            </a:r>
            <a:r>
              <a:rPr b="1" i="1"/>
              <a:t>smart working</a:t>
            </a:r>
            <a:r>
              <a:rPr b="1"/>
              <a:t> </a:t>
            </a:r>
            <a:r>
              <a:t>avanzate </a:t>
            </a:r>
            <a:r>
              <a:rPr i="1"/>
              <a:t> </a:t>
            </a:r>
            <a:r>
              <a:t>tra cui, per lo smart working:</a:t>
            </a:r>
          </a:p>
          <a:p>
            <a:pPr marL="205238" indent="-205238" algn="just" defTabSz="406908">
              <a:lnSpc>
                <a:spcPts val="3700"/>
              </a:lnSpc>
              <a:spcBef>
                <a:spcPts val="0"/>
              </a:spcBef>
              <a:buSzPct val="100000"/>
              <a:buChar char="•"/>
              <a:defRPr sz="2046">
                <a:effectLst/>
                <a:latin typeface="Times"/>
                <a:ea typeface="Times"/>
                <a:cs typeface="Times"/>
                <a:sym typeface="Times"/>
              </a:defRPr>
            </a:pPr>
            <a:r>
              <a:rPr b="1"/>
              <a:t>Connexia</a:t>
            </a:r>
            <a:r>
              <a:t> - piattaforma di smart working Webex </a:t>
            </a:r>
          </a:p>
          <a:p>
            <a:pPr marL="205238" indent="-205238" algn="just" defTabSz="406908">
              <a:lnSpc>
                <a:spcPts val="3700"/>
              </a:lnSpc>
              <a:spcBef>
                <a:spcPts val="0"/>
              </a:spcBef>
              <a:buSzPct val="100000"/>
              <a:buChar char="•"/>
              <a:defRPr sz="2046">
                <a:effectLst/>
                <a:latin typeface="Times"/>
                <a:ea typeface="Times"/>
                <a:cs typeface="Times"/>
                <a:sym typeface="Times"/>
              </a:defRPr>
            </a:pPr>
            <a:r>
              <a:rPr b="1"/>
              <a:t>Cisco Webex Meetings</a:t>
            </a:r>
            <a:r>
              <a:t>: la piattaforma consente il lavoro da remoto, permette di pianificare e partecipare a riunioni, collaborare e condividere documenti e dati</a:t>
            </a:r>
          </a:p>
          <a:p>
            <a:pPr marL="205238" indent="-205238" algn="just" defTabSz="406908">
              <a:lnSpc>
                <a:spcPts val="3700"/>
              </a:lnSpc>
              <a:spcBef>
                <a:spcPts val="0"/>
              </a:spcBef>
              <a:buSzPct val="100000"/>
              <a:buChar char="•"/>
              <a:defRPr sz="2046">
                <a:effectLst/>
                <a:latin typeface="Times"/>
                <a:ea typeface="Times"/>
                <a:cs typeface="Times"/>
                <a:sym typeface="Times"/>
              </a:defRPr>
            </a:pPr>
            <a:r>
              <a:rPr b="1"/>
              <a:t>Microsoft</a:t>
            </a:r>
            <a:r>
              <a:t> - Tecnologia ed esperti IT a disposizione gratuitamente per permettere l’adozione di soluzioni di smart working, anche in mobilità, per PMI, imprese private e pubbliche, istituzioni e scuole </a:t>
            </a:r>
          </a:p>
          <a:p>
            <a:pPr marL="205238" indent="-205238" algn="just" defTabSz="406908">
              <a:lnSpc>
                <a:spcPts val="3700"/>
              </a:lnSpc>
              <a:spcBef>
                <a:spcPts val="0"/>
              </a:spcBef>
              <a:buSzPct val="100000"/>
              <a:buChar char="•"/>
              <a:defRPr sz="2046">
                <a:effectLst/>
                <a:latin typeface="Times"/>
                <a:ea typeface="Times"/>
                <a:cs typeface="Times"/>
                <a:sym typeface="Times"/>
              </a:defRPr>
            </a:pPr>
            <a:r>
              <a:rPr b="1"/>
              <a:t>Joinconference</a:t>
            </a:r>
            <a:r>
              <a:t>  - servizi di audio e videoconferenza </a:t>
            </a:r>
          </a:p>
        </p:txBody>
      </p:sp>
      <p:sp>
        <p:nvSpPr>
          <p:cNvPr id="177" name="Titolo 2"/>
          <p:cNvSpPr txBox="1">
            <a:spLocks noGrp="1"/>
          </p:cNvSpPr>
          <p:nvPr>
            <p:ph type="title"/>
          </p:nvPr>
        </p:nvSpPr>
        <p:spPr>
          <a:xfrm>
            <a:off x="1534029" y="86087"/>
            <a:ext cx="5755641" cy="397153"/>
          </a:xfrm>
          <a:prstGeom prst="rect">
            <a:avLst/>
          </a:prstGeom>
        </p:spPr>
        <p:txBody>
          <a:bodyPr/>
          <a:lstStyle>
            <a:lvl1pPr algn="ctr" defTabSz="365760">
              <a:defRPr sz="1960">
                <a:effectLst>
                  <a:outerShdw blurRad="15240" dist="15240" dir="2700000" rotWithShape="0">
                    <a:srgbClr val="000000">
                      <a:alpha val="43137"/>
                    </a:srgbClr>
                  </a:outerShdw>
                </a:effectLst>
              </a:defRPr>
            </a:lvl1pPr>
          </a:lstStyle>
          <a:p>
            <a:r>
              <a:t>INQUADRAMENTO</a:t>
            </a:r>
          </a:p>
        </p:txBody>
      </p:sp>
      <p:pic>
        <p:nvPicPr>
          <p:cNvPr id="178" name="Immagine 5" descr="Immagine 5"/>
          <p:cNvPicPr>
            <a:picLocks noChangeAspect="1"/>
          </p:cNvPicPr>
          <p:nvPr/>
        </p:nvPicPr>
        <p:blipFill>
          <a:blip r:embed="rId2">
            <a:extLst/>
          </a:blip>
          <a:stretch>
            <a:fillRect/>
          </a:stretch>
        </p:blipFill>
        <p:spPr>
          <a:xfrm>
            <a:off x="7060352" y="4085312"/>
            <a:ext cx="1763351" cy="518633"/>
          </a:xfrm>
          <a:prstGeom prst="rect">
            <a:avLst/>
          </a:prstGeom>
          <a:ln w="12700">
            <a:miter lim="400000"/>
          </a:ln>
        </p:spPr>
      </p:pic>
      <p:pic>
        <p:nvPicPr>
          <p:cNvPr id="179" name="Screenshot 2020-02-22 14.23.37.png" descr="Screenshot 2020-02-22 14.23.37.png"/>
          <p:cNvPicPr>
            <a:picLocks noChangeAspect="1"/>
          </p:cNvPicPr>
          <p:nvPr/>
        </p:nvPicPr>
        <p:blipFill>
          <a:blip r:embed="rId3">
            <a:extLst/>
          </a:blip>
          <a:stretch>
            <a:fillRect/>
          </a:stretch>
        </p:blipFill>
        <p:spPr>
          <a:xfrm>
            <a:off x="7550992" y="4822815"/>
            <a:ext cx="1500872" cy="557467"/>
          </a:xfrm>
          <a:prstGeom prst="rect">
            <a:avLst/>
          </a:prstGeom>
          <a:ln w="12700">
            <a:miter lim="400000"/>
          </a:ln>
        </p:spPr>
      </p:pic>
      <p:sp>
        <p:nvSpPr>
          <p:cNvPr id="180"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14.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182" name="Immagine 5" descr="Immagine 5"/>
          <p:cNvPicPr>
            <a:picLocks noChangeAspect="1"/>
          </p:cNvPicPr>
          <p:nvPr/>
        </p:nvPicPr>
        <p:blipFill>
          <a:blip r:embed="rId2">
            <a:extLst/>
          </a:blip>
          <a:stretch>
            <a:fillRect/>
          </a:stretch>
        </p:blipFill>
        <p:spPr>
          <a:xfrm>
            <a:off x="139401" y="283779"/>
            <a:ext cx="1763350" cy="518633"/>
          </a:xfrm>
          <a:prstGeom prst="rect">
            <a:avLst/>
          </a:prstGeom>
          <a:ln w="12700">
            <a:miter lim="400000"/>
          </a:ln>
        </p:spPr>
      </p:pic>
      <p:pic>
        <p:nvPicPr>
          <p:cNvPr id="183" name="Screenshot 2020-02-22 14.23.37.png" descr="Screenshot 2020-02-22 14.23.37.png"/>
          <p:cNvPicPr>
            <a:picLocks noChangeAspect="1"/>
          </p:cNvPicPr>
          <p:nvPr/>
        </p:nvPicPr>
        <p:blipFill>
          <a:blip r:embed="rId3">
            <a:extLst/>
          </a:blip>
          <a:stretch>
            <a:fillRect/>
          </a:stretch>
        </p:blipFill>
        <p:spPr>
          <a:xfrm>
            <a:off x="2296579" y="264361"/>
            <a:ext cx="1500871" cy="557468"/>
          </a:xfrm>
          <a:prstGeom prst="rect">
            <a:avLst/>
          </a:prstGeom>
          <a:ln w="12700">
            <a:miter lim="400000"/>
          </a:ln>
        </p:spPr>
      </p:pic>
      <p:sp>
        <p:nvSpPr>
          <p:cNvPr id="184" name="CasellaDiTesto 7"/>
          <p:cNvSpPr txBox="1"/>
          <p:nvPr/>
        </p:nvSpPr>
        <p:spPr>
          <a:xfrm>
            <a:off x="5547620" y="559562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
        <p:nvSpPr>
          <p:cNvPr id="185" name="Segnaposto contenuto 1"/>
          <p:cNvSpPr txBox="1">
            <a:spLocks noGrp="1"/>
          </p:cNvSpPr>
          <p:nvPr>
            <p:ph type="body" idx="1"/>
          </p:nvPr>
        </p:nvSpPr>
        <p:spPr>
          <a:xfrm>
            <a:off x="126237" y="501834"/>
            <a:ext cx="8708646" cy="3984797"/>
          </a:xfrm>
          <a:prstGeom prst="rect">
            <a:avLst/>
          </a:prstGeom>
        </p:spPr>
        <p:txBody>
          <a:bodyPr/>
          <a:lstStyle/>
          <a:p>
            <a:pPr marL="0" indent="0" algn="just" defTabSz="457200">
              <a:lnSpc>
                <a:spcPts val="3600"/>
              </a:lnSpc>
              <a:spcBef>
                <a:spcPts val="0"/>
              </a:spcBef>
              <a:buSzTx/>
              <a:buNone/>
              <a:defRPr sz="1900">
                <a:effectLst/>
                <a:latin typeface="Times"/>
                <a:ea typeface="Times"/>
                <a:cs typeface="Times"/>
                <a:sym typeface="Times"/>
              </a:defRPr>
            </a:pPr>
            <a:endParaRPr/>
          </a:p>
          <a:p>
            <a:pPr marL="0" indent="0" algn="just" defTabSz="457200">
              <a:lnSpc>
                <a:spcPts val="3600"/>
              </a:lnSpc>
              <a:spcBef>
                <a:spcPts val="0"/>
              </a:spcBef>
              <a:buSzTx/>
              <a:buNone/>
              <a:defRPr sz="1900" b="1">
                <a:effectLst/>
                <a:latin typeface="Times"/>
                <a:ea typeface="Times"/>
                <a:cs typeface="Times"/>
                <a:sym typeface="Times"/>
              </a:defRPr>
            </a:pPr>
            <a:r>
              <a:t>Nella situazione di  emergenza sanitaria, il ricorso al lavoro agile è consentito anche a fronte della indisponibilità  e insufficienza di dotazione informatica da parte dell'amministrazione, nei casi in cui il dipendente si rende disponibile ad utilizzare propri dispositivi. </a:t>
            </a:r>
          </a:p>
          <a:p>
            <a:pPr marL="0" indent="0" algn="just" defTabSz="457200">
              <a:lnSpc>
                <a:spcPts val="3600"/>
              </a:lnSpc>
              <a:spcBef>
                <a:spcPts val="0"/>
              </a:spcBef>
              <a:buSzTx/>
              <a:buNone/>
              <a:defRPr sz="1900" b="1">
                <a:effectLst/>
                <a:latin typeface="Times"/>
                <a:ea typeface="Times"/>
                <a:cs typeface="Times"/>
                <a:sym typeface="Times"/>
              </a:defRPr>
            </a:pPr>
            <a:r>
              <a:t>In tale caso del devono essere garantiti:</a:t>
            </a:r>
          </a:p>
          <a:p>
            <a:pPr marL="0" indent="0" defTabSz="457200">
              <a:lnSpc>
                <a:spcPts val="3600"/>
              </a:lnSpc>
              <a:spcBef>
                <a:spcPts val="0"/>
              </a:spcBef>
              <a:buSzTx/>
              <a:buNone/>
              <a:defRPr sz="1900" b="1">
                <a:effectLst/>
                <a:latin typeface="Times"/>
                <a:ea typeface="Times"/>
                <a:cs typeface="Times"/>
                <a:sym typeface="Times"/>
              </a:defRPr>
            </a:pPr>
            <a:r>
              <a:t>-  adeguati livelli di sicurezza e protezione della rete, secondo le esigenze e le modalità definite dalle singole amministrazioni</a:t>
            </a:r>
          </a:p>
          <a:p>
            <a:pPr marL="0" indent="0" algn="just" defTabSz="457200">
              <a:lnSpc>
                <a:spcPct val="115000"/>
              </a:lnSpc>
              <a:spcBef>
                <a:spcPts val="0"/>
              </a:spcBef>
              <a:buSzTx/>
              <a:buNone/>
              <a:defRPr sz="150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p:txBody>
      </p:sp>
    </p:spTree>
  </p:cSld>
  <p:clrMapOvr>
    <a:masterClrMapping/>
  </p:clrMapOvr>
  <p:transition xmlns:p14="http://schemas.microsoft.com/office/powerpoint/2010/main" spd="med"/>
</p:sld>
</file>

<file path=ppt/slides/slide15.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187" name="Immagine 5" descr="Immagine 5"/>
          <p:cNvPicPr>
            <a:picLocks noChangeAspect="1"/>
          </p:cNvPicPr>
          <p:nvPr/>
        </p:nvPicPr>
        <p:blipFill>
          <a:blip r:embed="rId2">
            <a:extLst/>
          </a:blip>
          <a:stretch>
            <a:fillRect/>
          </a:stretch>
        </p:blipFill>
        <p:spPr>
          <a:xfrm>
            <a:off x="5182843" y="283779"/>
            <a:ext cx="1763351" cy="518633"/>
          </a:xfrm>
          <a:prstGeom prst="rect">
            <a:avLst/>
          </a:prstGeom>
          <a:ln w="12700">
            <a:miter lim="400000"/>
          </a:ln>
        </p:spPr>
      </p:pic>
      <p:pic>
        <p:nvPicPr>
          <p:cNvPr id="188" name="Screenshot 2020-02-22 14.23.37.png" descr="Screenshot 2020-02-22 14.23.37.png"/>
          <p:cNvPicPr>
            <a:picLocks noChangeAspect="1"/>
          </p:cNvPicPr>
          <p:nvPr/>
        </p:nvPicPr>
        <p:blipFill>
          <a:blip r:embed="rId3">
            <a:extLst/>
          </a:blip>
          <a:stretch>
            <a:fillRect/>
          </a:stretch>
        </p:blipFill>
        <p:spPr>
          <a:xfrm>
            <a:off x="7295299" y="264361"/>
            <a:ext cx="1500872" cy="557468"/>
          </a:xfrm>
          <a:prstGeom prst="rect">
            <a:avLst/>
          </a:prstGeom>
          <a:ln w="12700">
            <a:miter lim="400000"/>
          </a:ln>
        </p:spPr>
      </p:pic>
      <p:sp>
        <p:nvSpPr>
          <p:cNvPr id="189" name="CasellaDiTesto 7"/>
          <p:cNvSpPr txBox="1"/>
          <p:nvPr/>
        </p:nvSpPr>
        <p:spPr>
          <a:xfrm>
            <a:off x="5547620" y="559562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
        <p:nvSpPr>
          <p:cNvPr id="190" name="Segnaposto contenuto 1"/>
          <p:cNvSpPr txBox="1">
            <a:spLocks noGrp="1"/>
          </p:cNvSpPr>
          <p:nvPr>
            <p:ph type="body" idx="1"/>
          </p:nvPr>
        </p:nvSpPr>
        <p:spPr>
          <a:xfrm>
            <a:off x="261154" y="692346"/>
            <a:ext cx="8621692" cy="4161756"/>
          </a:xfrm>
          <a:prstGeom prst="rect">
            <a:avLst/>
          </a:prstGeom>
        </p:spPr>
        <p:txBody>
          <a:bodyPr>
            <a:normAutofit fontScale="40000" lnSpcReduction="20000"/>
          </a:bodyPr>
          <a:lstStyle/>
          <a:p>
            <a:pPr marL="0" indent="0" defTabSz="457200">
              <a:lnSpc>
                <a:spcPts val="3600"/>
              </a:lnSpc>
              <a:spcBef>
                <a:spcPts val="0"/>
              </a:spcBef>
              <a:buSzTx/>
              <a:buNone/>
              <a:defRPr sz="1900">
                <a:effectLst/>
                <a:latin typeface="Times"/>
                <a:ea typeface="Times"/>
                <a:cs typeface="Times"/>
                <a:sym typeface="Times"/>
              </a:defRPr>
            </a:pPr>
            <a:r>
              <a:t>Definizione  di adeguati livelli di sicurezza e protezione della rete </a:t>
            </a:r>
          </a:p>
          <a:p>
            <a:pPr marL="0" indent="0" algn="ctr" defTabSz="457200">
              <a:lnSpc>
                <a:spcPts val="3600"/>
              </a:lnSpc>
              <a:spcBef>
                <a:spcPts val="0"/>
              </a:spcBef>
              <a:buSzTx/>
              <a:buNone/>
              <a:defRPr sz="1900">
                <a:effectLst/>
                <a:latin typeface="Times"/>
                <a:ea typeface="Times"/>
                <a:cs typeface="Times"/>
                <a:sym typeface="Times"/>
              </a:defRPr>
            </a:pPr>
            <a:r>
              <a:t>= </a:t>
            </a:r>
          </a:p>
          <a:p>
            <a:pPr marL="0" indent="0" algn="ctr" defTabSz="457200">
              <a:lnSpc>
                <a:spcPts val="3600"/>
              </a:lnSpc>
              <a:spcBef>
                <a:spcPts val="0"/>
              </a:spcBef>
              <a:buSzTx/>
              <a:buNone/>
              <a:defRPr sz="1900" b="1">
                <a:effectLst/>
                <a:latin typeface="Times"/>
                <a:ea typeface="Times"/>
                <a:cs typeface="Times"/>
                <a:sym typeface="Times"/>
              </a:defRPr>
            </a:pPr>
            <a:r>
              <a:t>ATTO ORGANIZZATIVO </a:t>
            </a:r>
          </a:p>
          <a:p>
            <a:pPr marL="0" indent="0" algn="ctr" defTabSz="457200">
              <a:lnSpc>
                <a:spcPts val="3600"/>
              </a:lnSpc>
              <a:spcBef>
                <a:spcPts val="0"/>
              </a:spcBef>
              <a:buSzTx/>
              <a:buNone/>
              <a:defRPr sz="1900">
                <a:effectLst/>
                <a:latin typeface="Times"/>
                <a:ea typeface="Times"/>
                <a:cs typeface="Times"/>
                <a:sym typeface="Times"/>
              </a:defRPr>
            </a:pPr>
            <a:r>
              <a:t>Disciplina</a:t>
            </a:r>
          </a:p>
          <a:p>
            <a:pPr marL="0" indent="0" defTabSz="457200">
              <a:lnSpc>
                <a:spcPts val="3600"/>
              </a:lnSpc>
              <a:spcBef>
                <a:spcPts val="0"/>
              </a:spcBef>
              <a:buSzTx/>
              <a:buNone/>
              <a:defRPr sz="1900">
                <a:effectLst/>
                <a:latin typeface="Times"/>
                <a:ea typeface="Times"/>
                <a:cs typeface="Times"/>
                <a:sym typeface="Times"/>
              </a:defRPr>
            </a:pPr>
            <a:r>
              <a:t>- utilizzo servizi IaaS, PaaS e SaaS qualificati da AgID e pubblicati nel Cloud Marketplace per condivisione documenti ed e-mail in cloud </a:t>
            </a:r>
          </a:p>
          <a:p>
            <a:pPr marL="0" indent="0" defTabSz="457200">
              <a:lnSpc>
                <a:spcPts val="3600"/>
              </a:lnSpc>
              <a:spcBef>
                <a:spcPts val="0"/>
              </a:spcBef>
              <a:buSzTx/>
              <a:buNone/>
              <a:defRPr sz="1900">
                <a:effectLst/>
                <a:latin typeface="Times"/>
                <a:ea typeface="Times"/>
                <a:cs typeface="Times"/>
                <a:sym typeface="Times"/>
              </a:defRPr>
            </a:pPr>
            <a:r>
              <a:t>- scrupolosa osservanza delle misure minime definite da Agid, con un livello di attuazione adeguato (possibilmente standard o avanzato)</a:t>
            </a:r>
          </a:p>
          <a:p>
            <a:pPr marL="0" indent="0" defTabSz="457200">
              <a:lnSpc>
                <a:spcPts val="3600"/>
              </a:lnSpc>
              <a:spcBef>
                <a:spcPts val="0"/>
              </a:spcBef>
              <a:buSzTx/>
              <a:buNone/>
              <a:defRPr sz="1900">
                <a:effectLst/>
                <a:latin typeface="Times"/>
                <a:ea typeface="Times"/>
                <a:cs typeface="Times"/>
                <a:sym typeface="Times"/>
              </a:defRPr>
            </a:pPr>
            <a:r>
              <a:t>In particolare, osservanza delle misure minime per  la gestione dei profili di accesso utenti e privilegi, per   l'autenticazione per l’utilizzo dei servizi e per la sicurezza dei dispositivi e delle applicazioni</a:t>
            </a:r>
          </a:p>
          <a:p>
            <a:pPr marL="0" indent="0" defTabSz="457200">
              <a:lnSpc>
                <a:spcPts val="3600"/>
              </a:lnSpc>
              <a:spcBef>
                <a:spcPts val="0"/>
              </a:spcBef>
              <a:buSzTx/>
              <a:buNone/>
              <a:defRPr sz="1900">
                <a:effectLst/>
                <a:latin typeface="Times"/>
                <a:ea typeface="Times"/>
                <a:cs typeface="Times"/>
                <a:sym typeface="Times"/>
              </a:defRPr>
            </a:pPr>
            <a:r>
              <a:t>- acquisizione eventuale parere RPD</a:t>
            </a:r>
          </a:p>
        </p:txBody>
      </p:sp>
    </p:spTree>
  </p:cSld>
  <p:clrMapOvr>
    <a:masterClrMapping/>
  </p:clrMapOvr>
  <p:transition xmlns:p14="http://schemas.microsoft.com/office/powerpoint/2010/main" spd="med"/>
</p:sld>
</file>

<file path=ppt/slides/slide16.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92" name="Segnaposto contenuto 1"/>
          <p:cNvSpPr txBox="1">
            <a:spLocks noGrp="1"/>
          </p:cNvSpPr>
          <p:nvPr>
            <p:ph type="body" idx="1"/>
          </p:nvPr>
        </p:nvSpPr>
        <p:spPr>
          <a:xfrm>
            <a:off x="338049" y="572300"/>
            <a:ext cx="8467902" cy="3657599"/>
          </a:xfrm>
          <a:prstGeom prst="rect">
            <a:avLst/>
          </a:prstGeom>
        </p:spPr>
        <p:txBody>
          <a:bodyPr/>
          <a:lstStyle/>
          <a:p>
            <a:pPr marL="274320" indent="-256031">
              <a:defRPr sz="1500"/>
            </a:pPr>
            <a:endParaRPr/>
          </a:p>
          <a:p>
            <a:pPr marL="0" indent="0" algn="just" defTabSz="457200">
              <a:lnSpc>
                <a:spcPct val="115000"/>
              </a:lnSpc>
              <a:spcBef>
                <a:spcPts val="0"/>
              </a:spcBef>
              <a:buSzTx/>
              <a:buNone/>
              <a:defRPr sz="1500">
                <a:effectLst/>
                <a:uFill>
                  <a:solidFill>
                    <a:srgbClr val="000000"/>
                  </a:solidFill>
                </a:uFill>
                <a:latin typeface="Arial"/>
                <a:ea typeface="Arial"/>
                <a:cs typeface="Arial"/>
                <a:sym typeface="Arial"/>
              </a:defRPr>
            </a:pPr>
            <a:r>
              <a:rPr b="1"/>
              <a:t>D.P.C.M. 1 marzo 2020</a:t>
            </a:r>
            <a:r>
              <a:t>-Ulteriori disposizioni attuative del decreto-legge 23 febbraio 2020, n. 6, recante misure urgenti in materia di contenimento e gestione dell'emergenza epidemiologica da CO-VID-19. Art. 4</a:t>
            </a:r>
          </a:p>
          <a:p>
            <a:pPr marL="0" indent="0" algn="just" defTabSz="457200">
              <a:lnSpc>
                <a:spcPct val="115000"/>
              </a:lnSpc>
              <a:spcBef>
                <a:spcPts val="0"/>
              </a:spcBef>
              <a:buSzTx/>
              <a:buNone/>
              <a:defRPr sz="150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a:p>
            <a:pPr marL="0" indent="0" algn="just" defTabSz="457200">
              <a:lnSpc>
                <a:spcPct val="115000"/>
              </a:lnSpc>
              <a:spcBef>
                <a:spcPts val="0"/>
              </a:spcBef>
              <a:buSzTx/>
              <a:buNone/>
              <a:defRPr sz="1500">
                <a:effectLst/>
                <a:uFill>
                  <a:solidFill>
                    <a:srgbClr val="000000"/>
                  </a:solidFill>
                </a:uFill>
                <a:latin typeface="Arial"/>
                <a:ea typeface="Arial"/>
                <a:cs typeface="Arial"/>
                <a:sym typeface="Arial"/>
              </a:defRPr>
            </a:pPr>
            <a:r>
              <a:rPr>
                <a:latin typeface="Times New Roman"/>
                <a:ea typeface="Times New Roman"/>
                <a:cs typeface="Times New Roman"/>
                <a:sym typeface="Times New Roman"/>
              </a:rPr>
              <a:t>A</a:t>
            </a:r>
            <a:r>
              <a:t>rticolo 4 "</a:t>
            </a:r>
            <a:r>
              <a:rPr b="1"/>
              <a:t>Ulteriori misure sull'intero territorio nazionale</a:t>
            </a:r>
            <a:r>
              <a:t>", stabilisce che "la </a:t>
            </a:r>
            <a:r>
              <a:rPr b="1"/>
              <a:t>modalità di lavoro agile </a:t>
            </a:r>
            <a:r>
              <a:t>disciplinata dagli articoli da 18 a 23 della legge 22 maggio 2017, n. 81, </a:t>
            </a:r>
            <a:r>
              <a:rPr b="1"/>
              <a:t>può essere applicata, per la durata dello stato di emergenza</a:t>
            </a:r>
            <a:r>
              <a:t> di cui alla deliberazione del Consiglio dei ministri 31 gennaio 2020, dai datori di lavoro a ogni rapporto di lavoro subordinato, nel rispetto dei principi dettati dalle menzionate disposizioni, </a:t>
            </a:r>
            <a:r>
              <a:rPr sz="2100" b="1"/>
              <a:t>anche </a:t>
            </a:r>
            <a:r>
              <a:rPr b="1"/>
              <a:t>in assenza degli accordi individuali</a:t>
            </a:r>
            <a:r>
              <a:t> ivi previsti. Gli obblighi di informativa di cui all'art. 22 della legge 22 maggio 2017, n. 81, sono assolti in via telematica anche ricorrendo alla documentazione resa disponibile sul sito dell'Istituto nazionale assicurazioni infortuni sul lavoro "</a:t>
            </a:r>
          </a:p>
        </p:txBody>
      </p:sp>
      <p:sp>
        <p:nvSpPr>
          <p:cNvPr id="193" name="Titolo 2"/>
          <p:cNvSpPr txBox="1">
            <a:spLocks noGrp="1"/>
          </p:cNvSpPr>
          <p:nvPr>
            <p:ph type="title"/>
          </p:nvPr>
        </p:nvSpPr>
        <p:spPr>
          <a:xfrm>
            <a:off x="674439" y="94553"/>
            <a:ext cx="7795122" cy="588898"/>
          </a:xfrm>
          <a:prstGeom prst="rect">
            <a:avLst/>
          </a:prstGeom>
        </p:spPr>
        <p:txBody>
          <a:bodyPr/>
          <a:lstStyle>
            <a:lvl1pPr algn="ctr" defTabSz="539495">
              <a:defRPr sz="2890">
                <a:effectLst>
                  <a:outerShdw blurRad="22479" dist="22479" dir="2700000" rotWithShape="0">
                    <a:srgbClr val="000000">
                      <a:alpha val="43137"/>
                    </a:srgbClr>
                  </a:outerShdw>
                </a:effectLst>
              </a:defRPr>
            </a:lvl1pPr>
          </a:lstStyle>
          <a:p>
            <a:r>
              <a:t>Quadro normativo</a:t>
            </a:r>
          </a:p>
        </p:txBody>
      </p:sp>
      <p:pic>
        <p:nvPicPr>
          <p:cNvPr id="194" name="Immagine 5" descr="Immagine 5"/>
          <p:cNvPicPr>
            <a:picLocks noChangeAspect="1"/>
          </p:cNvPicPr>
          <p:nvPr/>
        </p:nvPicPr>
        <p:blipFill>
          <a:blip r:embed="rId2">
            <a:extLst/>
          </a:blip>
          <a:stretch>
            <a:fillRect/>
          </a:stretch>
        </p:blipFill>
        <p:spPr>
          <a:xfrm>
            <a:off x="5038512" y="3963392"/>
            <a:ext cx="1763351" cy="518633"/>
          </a:xfrm>
          <a:prstGeom prst="rect">
            <a:avLst/>
          </a:prstGeom>
          <a:ln w="12700">
            <a:miter lim="400000"/>
          </a:ln>
        </p:spPr>
      </p:pic>
      <p:pic>
        <p:nvPicPr>
          <p:cNvPr id="195" name="Screenshot 2020-02-22 14.23.37.png" descr="Screenshot 2020-02-22 14.23.37.png"/>
          <p:cNvPicPr>
            <a:picLocks noChangeAspect="1"/>
          </p:cNvPicPr>
          <p:nvPr/>
        </p:nvPicPr>
        <p:blipFill>
          <a:blip r:embed="rId3">
            <a:extLst/>
          </a:blip>
          <a:stretch>
            <a:fillRect/>
          </a:stretch>
        </p:blipFill>
        <p:spPr>
          <a:xfrm>
            <a:off x="7205552" y="3943975"/>
            <a:ext cx="1500872" cy="557467"/>
          </a:xfrm>
          <a:prstGeom prst="rect">
            <a:avLst/>
          </a:prstGeom>
          <a:ln w="12700">
            <a:miter lim="400000"/>
          </a:ln>
        </p:spPr>
      </p:pic>
      <p:sp>
        <p:nvSpPr>
          <p:cNvPr id="196"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17.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98" name="Segnaposto contenuto 1"/>
          <p:cNvSpPr txBox="1">
            <a:spLocks noGrp="1"/>
          </p:cNvSpPr>
          <p:nvPr>
            <p:ph type="body" sz="half" idx="1"/>
          </p:nvPr>
        </p:nvSpPr>
        <p:spPr>
          <a:xfrm>
            <a:off x="279013" y="836886"/>
            <a:ext cx="8585974" cy="2781419"/>
          </a:xfrm>
          <a:prstGeom prst="rect">
            <a:avLst/>
          </a:prstGeom>
        </p:spPr>
        <p:txBody>
          <a:bodyPr>
            <a:normAutofit lnSpcReduction="10000"/>
          </a:bodyPr>
          <a:lstStyle/>
          <a:p>
            <a:pPr marL="235915" indent="-220187" defTabSz="786384">
              <a:spcBef>
                <a:spcPts val="400"/>
              </a:spcBef>
              <a:defRPr sz="1290">
                <a:effectLst>
                  <a:outerShdw blurRad="32766" dist="32766" dir="2700000" rotWithShape="0">
                    <a:srgbClr val="000000">
                      <a:alpha val="43137"/>
                    </a:srgbClr>
                  </a:outerShdw>
                </a:effectLst>
              </a:defRPr>
            </a:pPr>
            <a:endParaRP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r>
              <a:rPr b="1"/>
              <a:t>D.P.C.M. 1 marzo 2020</a:t>
            </a:r>
            <a:r>
              <a:t>-Ulteriori disposizioni attuative del decreto-legge 23 febbraio 2020, n. 6, recante misure urgenti in materia di contenimento e gestione dell'emergenza epidemiologica da CO-VID-19. Art. 4</a:t>
            </a: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r>
              <a:t>la </a:t>
            </a:r>
            <a:r>
              <a:rPr b="1"/>
              <a:t>modalità di lavoro agile può essere applicata, per la durata dello stato di emergenza</a:t>
            </a:r>
            <a:r>
              <a:t> </a:t>
            </a:r>
            <a:r>
              <a:rPr sz="1806" b="1"/>
              <a:t>anche a prescindere dal requisito della volontarietà  e dalla conclusione di un accordo individuale di lavoro (preceduto dalla opportuna stipula di accordo sindacale)</a:t>
            </a:r>
          </a:p>
          <a:p>
            <a:pPr marL="0" indent="0" algn="ctr" defTabSz="393192">
              <a:lnSpc>
                <a:spcPct val="115000"/>
              </a:lnSpc>
              <a:spcBef>
                <a:spcPts val="0"/>
              </a:spcBef>
              <a:buSzTx/>
              <a:buNone/>
              <a:defRPr sz="1290">
                <a:effectLst/>
                <a:uFill>
                  <a:solidFill>
                    <a:srgbClr val="000000"/>
                  </a:solidFill>
                </a:uFill>
                <a:latin typeface="Arial"/>
                <a:ea typeface="Arial"/>
                <a:cs typeface="Arial"/>
                <a:sym typeface="Arial"/>
              </a:defRPr>
            </a:pPr>
            <a:r>
              <a:rPr sz="1806" b="1"/>
              <a:t>= </a:t>
            </a: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r>
              <a:rPr sz="1806" b="1"/>
              <a:t>assenza di un accordo individuale e, quindi, di una disciplina su tecnologie ICT, strumenti e modalità di  trattamento  dati  nel lavoro agile</a:t>
            </a:r>
          </a:p>
        </p:txBody>
      </p:sp>
      <p:sp>
        <p:nvSpPr>
          <p:cNvPr id="199" name="Titolo 2"/>
          <p:cNvSpPr txBox="1">
            <a:spLocks noGrp="1"/>
          </p:cNvSpPr>
          <p:nvPr>
            <p:ph type="title"/>
          </p:nvPr>
        </p:nvSpPr>
        <p:spPr>
          <a:xfrm>
            <a:off x="674439" y="94553"/>
            <a:ext cx="7795122" cy="588898"/>
          </a:xfrm>
          <a:prstGeom prst="rect">
            <a:avLst/>
          </a:prstGeom>
        </p:spPr>
        <p:txBody>
          <a:bodyPr/>
          <a:lstStyle>
            <a:lvl1pPr algn="ctr" defTabSz="539495">
              <a:defRPr sz="2890">
                <a:effectLst>
                  <a:outerShdw blurRad="22479" dist="22479" dir="2700000" rotWithShape="0">
                    <a:srgbClr val="000000">
                      <a:alpha val="43137"/>
                    </a:srgbClr>
                  </a:outerShdw>
                </a:effectLst>
              </a:defRPr>
            </a:lvl1pPr>
          </a:lstStyle>
          <a:p>
            <a:r>
              <a:t>Quadro normativo</a:t>
            </a:r>
          </a:p>
        </p:txBody>
      </p:sp>
      <p:pic>
        <p:nvPicPr>
          <p:cNvPr id="200" name="Immagine 5" descr="Immagine 5"/>
          <p:cNvPicPr>
            <a:picLocks noChangeAspect="1"/>
          </p:cNvPicPr>
          <p:nvPr/>
        </p:nvPicPr>
        <p:blipFill>
          <a:blip r:embed="rId2">
            <a:extLst/>
          </a:blip>
          <a:stretch>
            <a:fillRect/>
          </a:stretch>
        </p:blipFill>
        <p:spPr>
          <a:xfrm>
            <a:off x="7172112" y="3771741"/>
            <a:ext cx="1763351" cy="518633"/>
          </a:xfrm>
          <a:prstGeom prst="rect">
            <a:avLst/>
          </a:prstGeom>
          <a:ln w="12700">
            <a:miter lim="400000"/>
          </a:ln>
        </p:spPr>
      </p:pic>
      <p:pic>
        <p:nvPicPr>
          <p:cNvPr id="201" name="Screenshot 2020-02-22 14.23.37.png" descr="Screenshot 2020-02-22 14.23.37.png"/>
          <p:cNvPicPr>
            <a:picLocks noChangeAspect="1"/>
          </p:cNvPicPr>
          <p:nvPr/>
        </p:nvPicPr>
        <p:blipFill>
          <a:blip r:embed="rId3">
            <a:extLst/>
          </a:blip>
          <a:stretch>
            <a:fillRect/>
          </a:stretch>
        </p:blipFill>
        <p:spPr>
          <a:xfrm>
            <a:off x="7571312" y="4827895"/>
            <a:ext cx="1500871" cy="557467"/>
          </a:xfrm>
          <a:prstGeom prst="rect">
            <a:avLst/>
          </a:prstGeom>
          <a:ln w="12700">
            <a:miter lim="400000"/>
          </a:ln>
        </p:spPr>
      </p:pic>
      <p:sp>
        <p:nvSpPr>
          <p:cNvPr id="202"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18.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204" name="Segnaposto contenuto 1"/>
          <p:cNvSpPr txBox="1">
            <a:spLocks noGrp="1"/>
          </p:cNvSpPr>
          <p:nvPr>
            <p:ph type="body" sz="half" idx="1"/>
          </p:nvPr>
        </p:nvSpPr>
        <p:spPr>
          <a:xfrm>
            <a:off x="279013" y="836886"/>
            <a:ext cx="8585974" cy="2781419"/>
          </a:xfrm>
          <a:prstGeom prst="rect">
            <a:avLst/>
          </a:prstGeom>
        </p:spPr>
        <p:txBody>
          <a:bodyPr/>
          <a:lstStyle/>
          <a:p>
            <a:pPr marL="235915" indent="-220187" defTabSz="786384">
              <a:spcBef>
                <a:spcPts val="400"/>
              </a:spcBef>
              <a:defRPr sz="1290">
                <a:effectLst>
                  <a:outerShdw blurRad="32766" dist="32766" dir="2700000" rotWithShape="0">
                    <a:srgbClr val="000000">
                      <a:alpha val="43137"/>
                    </a:srgbClr>
                  </a:outerShdw>
                </a:effectLst>
              </a:defRPr>
            </a:pPr>
            <a:endParaRP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r>
              <a:rPr b="1"/>
              <a:t>D.P.C.M. 1 marzo 2020</a:t>
            </a:r>
            <a:r>
              <a:t>-Ulteriori disposizioni attuative del decreto-legge 23 febbraio 2020, n. 6, recante misure urgenti in materia di contenimento e gestione dell'emergenza epidemiologica da CO-VID-19. Art. 4</a:t>
            </a: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a:p>
            <a:pPr marL="0" indent="0" algn="ctr" defTabSz="393192">
              <a:lnSpc>
                <a:spcPct val="115000"/>
              </a:lnSpc>
              <a:spcBef>
                <a:spcPts val="0"/>
              </a:spcBef>
              <a:buSzTx/>
              <a:buNone/>
              <a:defRPr sz="1290">
                <a:effectLst/>
                <a:uFill>
                  <a:solidFill>
                    <a:srgbClr val="000000"/>
                  </a:solidFill>
                </a:uFill>
                <a:latin typeface="Arial"/>
                <a:ea typeface="Arial"/>
                <a:cs typeface="Arial"/>
                <a:sym typeface="Arial"/>
              </a:defRPr>
            </a:pPr>
            <a:r>
              <a:rPr sz="1806" b="1"/>
              <a:t>accordo individuale di lavoro</a:t>
            </a:r>
          </a:p>
          <a:p>
            <a:pPr marL="0" indent="0" algn="ctr" defTabSz="393192">
              <a:lnSpc>
                <a:spcPct val="115000"/>
              </a:lnSpc>
              <a:spcBef>
                <a:spcPts val="0"/>
              </a:spcBef>
              <a:buSzTx/>
              <a:buNone/>
              <a:defRPr sz="1290">
                <a:effectLst/>
                <a:uFill>
                  <a:solidFill>
                    <a:srgbClr val="000000"/>
                  </a:solidFill>
                </a:uFill>
                <a:latin typeface="Arial"/>
                <a:ea typeface="Arial"/>
                <a:cs typeface="Arial"/>
                <a:sym typeface="Arial"/>
              </a:defRPr>
            </a:pPr>
            <a:r>
              <a:rPr sz="1806" b="1"/>
              <a:t>= </a:t>
            </a: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r>
              <a:rPr sz="1806"/>
              <a:t>l</a:t>
            </a:r>
            <a:r>
              <a:rPr sz="1806" b="1"/>
              <a:t>uogo prestazione -durata - orario - apparecchiature e strumenti di lavoro - sicurezza sul lavoro - formazione - trattamento economico e normativo -</a:t>
            </a:r>
          </a:p>
          <a:p>
            <a:pPr marL="0" indent="0" algn="just" defTabSz="393192">
              <a:lnSpc>
                <a:spcPct val="115000"/>
              </a:lnSpc>
              <a:spcBef>
                <a:spcPts val="0"/>
              </a:spcBef>
              <a:buSzTx/>
              <a:buNone/>
              <a:defRPr sz="1290">
                <a:effectLst/>
                <a:uFill>
                  <a:solidFill>
                    <a:srgbClr val="000000"/>
                  </a:solidFill>
                </a:uFill>
                <a:latin typeface="Arial"/>
                <a:ea typeface="Arial"/>
                <a:cs typeface="Arial"/>
                <a:sym typeface="Arial"/>
              </a:defRPr>
            </a:pPr>
            <a:r>
              <a:rPr sz="1806"/>
              <a:t>ESEMPIO: ACCORDO  SINDACALE 23.01.2019 POSTE ITALIANE</a:t>
            </a:r>
          </a:p>
        </p:txBody>
      </p:sp>
      <p:sp>
        <p:nvSpPr>
          <p:cNvPr id="205" name="Titolo 2"/>
          <p:cNvSpPr txBox="1">
            <a:spLocks noGrp="1"/>
          </p:cNvSpPr>
          <p:nvPr>
            <p:ph type="title"/>
          </p:nvPr>
        </p:nvSpPr>
        <p:spPr>
          <a:xfrm>
            <a:off x="674439" y="94553"/>
            <a:ext cx="7795122" cy="588898"/>
          </a:xfrm>
          <a:prstGeom prst="rect">
            <a:avLst/>
          </a:prstGeom>
        </p:spPr>
        <p:txBody>
          <a:bodyPr/>
          <a:lstStyle>
            <a:lvl1pPr algn="ctr" defTabSz="539495">
              <a:defRPr sz="2890">
                <a:effectLst>
                  <a:outerShdw blurRad="22479" dist="22479" dir="2700000" rotWithShape="0">
                    <a:srgbClr val="000000">
                      <a:alpha val="43137"/>
                    </a:srgbClr>
                  </a:outerShdw>
                </a:effectLst>
              </a:defRPr>
            </a:lvl1pPr>
          </a:lstStyle>
          <a:p>
            <a:r>
              <a:t>Quadro normativo</a:t>
            </a:r>
          </a:p>
        </p:txBody>
      </p:sp>
      <p:pic>
        <p:nvPicPr>
          <p:cNvPr id="206" name="Immagine 5" descr="Immagine 5"/>
          <p:cNvPicPr>
            <a:picLocks noChangeAspect="1"/>
          </p:cNvPicPr>
          <p:nvPr/>
        </p:nvPicPr>
        <p:blipFill>
          <a:blip r:embed="rId2">
            <a:extLst/>
          </a:blip>
          <a:stretch>
            <a:fillRect/>
          </a:stretch>
        </p:blipFill>
        <p:spPr>
          <a:xfrm>
            <a:off x="7172112" y="3771741"/>
            <a:ext cx="1763351" cy="518633"/>
          </a:xfrm>
          <a:prstGeom prst="rect">
            <a:avLst/>
          </a:prstGeom>
          <a:ln w="12700">
            <a:miter lim="400000"/>
          </a:ln>
        </p:spPr>
      </p:pic>
      <p:pic>
        <p:nvPicPr>
          <p:cNvPr id="207" name="Screenshot 2020-02-22 14.23.37.png" descr="Screenshot 2020-02-22 14.23.37.png"/>
          <p:cNvPicPr>
            <a:picLocks noChangeAspect="1"/>
          </p:cNvPicPr>
          <p:nvPr/>
        </p:nvPicPr>
        <p:blipFill>
          <a:blip r:embed="rId3">
            <a:extLst/>
          </a:blip>
          <a:stretch>
            <a:fillRect/>
          </a:stretch>
        </p:blipFill>
        <p:spPr>
          <a:xfrm>
            <a:off x="7571312" y="4827895"/>
            <a:ext cx="1500871" cy="557467"/>
          </a:xfrm>
          <a:prstGeom prst="rect">
            <a:avLst/>
          </a:prstGeom>
          <a:ln w="12700">
            <a:miter lim="400000"/>
          </a:ln>
        </p:spPr>
      </p:pic>
      <p:sp>
        <p:nvSpPr>
          <p:cNvPr id="208"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19.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10" name="Immagine 5" descr="Immagine 5"/>
          <p:cNvPicPr>
            <a:picLocks noChangeAspect="1"/>
          </p:cNvPicPr>
          <p:nvPr/>
        </p:nvPicPr>
        <p:blipFill>
          <a:blip r:embed="rId2">
            <a:extLst/>
          </a:blip>
          <a:stretch>
            <a:fillRect/>
          </a:stretch>
        </p:blipFill>
        <p:spPr>
          <a:xfrm>
            <a:off x="4111856" y="227347"/>
            <a:ext cx="1763350" cy="518633"/>
          </a:xfrm>
          <a:prstGeom prst="rect">
            <a:avLst/>
          </a:prstGeom>
          <a:ln w="12700">
            <a:miter lim="400000"/>
          </a:ln>
        </p:spPr>
      </p:pic>
      <p:pic>
        <p:nvPicPr>
          <p:cNvPr id="211" name="Screenshot 2020-02-22 14.23.37.png" descr="Screenshot 2020-02-22 14.23.37.png"/>
          <p:cNvPicPr>
            <a:picLocks noChangeAspect="1"/>
          </p:cNvPicPr>
          <p:nvPr/>
        </p:nvPicPr>
        <p:blipFill>
          <a:blip r:embed="rId3">
            <a:extLst/>
          </a:blip>
          <a:stretch>
            <a:fillRect/>
          </a:stretch>
        </p:blipFill>
        <p:spPr>
          <a:xfrm>
            <a:off x="6401219" y="207930"/>
            <a:ext cx="1500871" cy="557467"/>
          </a:xfrm>
          <a:prstGeom prst="rect">
            <a:avLst/>
          </a:prstGeom>
          <a:ln w="12700">
            <a:miter lim="400000"/>
          </a:ln>
        </p:spPr>
      </p:pic>
      <p:sp>
        <p:nvSpPr>
          <p:cNvPr id="212" name="Art. 18 COMMA 2. Il datore di lavoro e’ responsabile della sicurezza e  del  buon funzionamento degli strumenti tecnologici assegnati al lavoratore per lo svolgimento dell'attivita' lavorativa."/>
          <p:cNvSpPr txBox="1"/>
          <p:nvPr/>
        </p:nvSpPr>
        <p:spPr>
          <a:xfrm>
            <a:off x="40046" y="938106"/>
            <a:ext cx="8725242" cy="1056641"/>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57200">
              <a:lnSpc>
                <a:spcPts val="3300"/>
              </a:lnSpc>
              <a:defRPr sz="1600">
                <a:solidFill>
                  <a:srgbClr val="FFFFFF"/>
                </a:solidFill>
                <a:latin typeface="Courier"/>
                <a:ea typeface="Courier"/>
                <a:cs typeface="Courier"/>
                <a:sym typeface="Courier"/>
              </a:defRPr>
            </a:pPr>
            <a:r>
              <a:t>Art. 18 COMMA 2. Il datore di lavoro e’ responsabile della sicurezza e  del  buon funzionamento degli </a:t>
            </a:r>
            <a:r>
              <a:rPr b="1"/>
              <a:t>strumenti tecnologici assegnati al lavoratore</a:t>
            </a:r>
            <a:r>
              <a:t> per lo svolgimento dell'attivita' lavorativa. </a:t>
            </a:r>
          </a:p>
        </p:txBody>
      </p:sp>
      <p:sp>
        <p:nvSpPr>
          <p:cNvPr id="213" name="Art. 19 COMMA 1.L'accordo relativo alla modalita' di lavoro agile  e'  stipulato per iscritto ai fini della regolarita' amministrativa e della  prova, e  disciplina  l'esecuzione  della  prestazione   lavorativa   svolta all'esterno dei locali aziendali, anche con riguardo  alle  forme  di esercizio del potere direttivo del datore di lavoro ed agli strumenti…"/>
          <p:cNvSpPr txBox="1"/>
          <p:nvPr/>
        </p:nvSpPr>
        <p:spPr>
          <a:xfrm>
            <a:off x="53441" y="2217384"/>
            <a:ext cx="8698452" cy="2377441"/>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57200">
              <a:lnSpc>
                <a:spcPts val="3200"/>
              </a:lnSpc>
              <a:defRPr sz="1500">
                <a:solidFill>
                  <a:srgbClr val="FFFFFF"/>
                </a:solidFill>
                <a:latin typeface="Courier"/>
                <a:ea typeface="Courier"/>
                <a:cs typeface="Courier"/>
                <a:sym typeface="Courier"/>
              </a:defRPr>
            </a:pPr>
            <a:r>
              <a:t>Art. 19 COMMA 1.L'accordo relativo alla modalita' di lavoro agile  e'  stipulato per iscritto ai fini della regolarita' amministrativa e della  prova, e  disciplina  l'esecuzione  della  prestazione   lavorativa   svolta all'esterno dei locali aziendali, anche con riguardo  alle  forme  di esercizio del potere direttivo del datore di lavoro ed agli strumenti</a:t>
            </a:r>
          </a:p>
          <a:p>
            <a:pPr algn="just" defTabSz="457200">
              <a:lnSpc>
                <a:spcPts val="3200"/>
              </a:lnSpc>
              <a:defRPr sz="1500">
                <a:solidFill>
                  <a:srgbClr val="FFFFFF"/>
                </a:solidFill>
                <a:latin typeface="Courier"/>
                <a:ea typeface="Courier"/>
                <a:cs typeface="Courier"/>
                <a:sym typeface="Courier"/>
              </a:defRPr>
            </a:pPr>
            <a:r>
              <a:t>utilizzati dal lavoratore. L'accordo individua altresi'  i  tempi  di riposo del lavoratore nonche'  le  misure  tecniche  e  organizzative necessarie per assicurare  la  disconnessione  del  lavoratore  dalle strumentazioni tecnologiche di lavoro.</a:t>
            </a:r>
          </a:p>
        </p:txBody>
      </p:sp>
      <p:sp>
        <p:nvSpPr>
          <p:cNvPr id="214" name="Segnaposto contenuto 1"/>
          <p:cNvSpPr txBox="1">
            <a:spLocks noGrp="1"/>
          </p:cNvSpPr>
          <p:nvPr>
            <p:ph type="body" sz="quarter" idx="1"/>
          </p:nvPr>
        </p:nvSpPr>
        <p:spPr>
          <a:xfrm>
            <a:off x="160249" y="86010"/>
            <a:ext cx="3726622" cy="557467"/>
          </a:xfrm>
          <a:prstGeom prst="rect">
            <a:avLst/>
          </a:prstGeom>
        </p:spPr>
        <p:txBody>
          <a:bodyPr/>
          <a:lstStyle/>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r>
              <a:rPr b="1"/>
              <a:t>LAVORO AGILE - SMART WORKING</a:t>
            </a:r>
          </a:p>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endParaRPr b="1"/>
          </a:p>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p:txBody>
      </p:sp>
      <p:sp>
        <p:nvSpPr>
          <p:cNvPr id="215" name="Lavoro agile"/>
          <p:cNvSpPr txBox="1"/>
          <p:nvPr/>
        </p:nvSpPr>
        <p:spPr>
          <a:xfrm>
            <a:off x="125633" y="568066"/>
            <a:ext cx="2382891" cy="8026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defTabSz="457200">
              <a:lnSpc>
                <a:spcPts val="4100"/>
              </a:lnSpc>
              <a:defRPr sz="2300" b="1">
                <a:solidFill>
                  <a:srgbClr val="FFFFFF"/>
                </a:solidFill>
                <a:latin typeface="Courier"/>
                <a:ea typeface="Courier"/>
                <a:cs typeface="Courier"/>
                <a:sym typeface="Courier"/>
              </a:defRPr>
            </a:lvl1pPr>
          </a:lstStyle>
          <a:p>
            <a:r>
              <a:t>Lavoro agile</a:t>
            </a:r>
          </a:p>
        </p:txBody>
      </p:sp>
      <p:sp>
        <p:nvSpPr>
          <p:cNvPr id="216" name="Forma e recesso"/>
          <p:cNvSpPr txBox="1"/>
          <p:nvPr/>
        </p:nvSpPr>
        <p:spPr>
          <a:xfrm>
            <a:off x="57877" y="1784773"/>
            <a:ext cx="2177118" cy="5994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defTabSz="457200">
              <a:lnSpc>
                <a:spcPts val="3400"/>
              </a:lnSpc>
              <a:defRPr sz="1700" b="1">
                <a:solidFill>
                  <a:srgbClr val="FFFFFF"/>
                </a:solidFill>
                <a:latin typeface="Courier"/>
                <a:ea typeface="Courier"/>
                <a:cs typeface="Courier"/>
                <a:sym typeface="Courier"/>
              </a:defRPr>
            </a:lvl1pPr>
          </a:lstStyle>
          <a:p>
            <a:r>
              <a:t>Forma e recesso</a:t>
            </a:r>
          </a:p>
        </p:txBody>
      </p:sp>
      <p:sp>
        <p:nvSpPr>
          <p:cNvPr id="217"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2.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10" name="Segnaposto contenuto 1"/>
          <p:cNvSpPr txBox="1">
            <a:spLocks noGrp="1"/>
          </p:cNvSpPr>
          <p:nvPr>
            <p:ph type="body" idx="1"/>
          </p:nvPr>
        </p:nvSpPr>
        <p:spPr>
          <a:xfrm>
            <a:off x="352206" y="1577025"/>
            <a:ext cx="8196781" cy="4079058"/>
          </a:xfrm>
          <a:prstGeom prst="rect">
            <a:avLst/>
          </a:prstGeom>
        </p:spPr>
        <p:txBody>
          <a:bodyPr>
            <a:normAutofit/>
          </a:bodyPr>
          <a:lstStyle/>
          <a:p>
            <a:pPr marL="0" indent="0" algn="ctr" defTabSz="411479">
              <a:spcBef>
                <a:spcPts val="0"/>
              </a:spcBef>
              <a:buSzTx/>
              <a:buNone/>
              <a:defRPr sz="1260" b="1">
                <a:effectLst>
                  <a:outerShdw blurRad="17144" dist="17144" dir="2700000" rotWithShape="0">
                    <a:srgbClr val="000000">
                      <a:alpha val="43137"/>
                    </a:srgbClr>
                  </a:outerShdw>
                </a:effectLst>
              </a:defRPr>
            </a:pPr>
            <a:r>
              <a:rPr sz="1079" dirty="0"/>
              <a:t>LAVORO AGILE - SMART WORKING  NUOVE </a:t>
            </a:r>
            <a:r>
              <a:rPr sz="1079" dirty="0" smtClean="0"/>
              <a:t>TEC</a:t>
            </a:r>
            <a:r>
              <a:rPr lang="it-IT" sz="1079" dirty="0" err="1" smtClean="0"/>
              <a:t>N</a:t>
            </a:r>
            <a:r>
              <a:rPr sz="1079" dirty="0" smtClean="0"/>
              <a:t>OLOGIE </a:t>
            </a:r>
            <a:r>
              <a:rPr sz="1079" dirty="0"/>
              <a:t>ITC PER LAVORATORI E IMPRESE </a:t>
            </a:r>
            <a:endParaRPr lang="it-IT" sz="1079" dirty="0" smtClean="0"/>
          </a:p>
          <a:p>
            <a:pPr marL="0" indent="0" algn="ctr" defTabSz="411479">
              <a:spcBef>
                <a:spcPts val="0"/>
              </a:spcBef>
              <a:buSzTx/>
              <a:buNone/>
              <a:defRPr sz="1260" b="1">
                <a:effectLst>
                  <a:outerShdw blurRad="17144" dist="17144" dir="2700000" rotWithShape="0">
                    <a:srgbClr val="000000">
                      <a:alpha val="43137"/>
                    </a:srgbClr>
                  </a:outerShdw>
                </a:effectLst>
              </a:defRPr>
            </a:pPr>
            <a:r>
              <a:rPr sz="1079" dirty="0" smtClean="0"/>
              <a:t>E </a:t>
            </a:r>
            <a:r>
              <a:rPr sz="1079" dirty="0"/>
              <a:t>TRATTAMENTO DATI PERSONALI</a:t>
            </a:r>
          </a:p>
          <a:p>
            <a:pPr marL="0" indent="0" defTabSz="411479">
              <a:spcBef>
                <a:spcPts val="0"/>
              </a:spcBef>
              <a:buSzTx/>
              <a:buNone/>
              <a:defRPr sz="1260" b="1">
                <a:effectLst>
                  <a:outerShdw blurRad="17144" dist="17144" dir="2700000" rotWithShape="0">
                    <a:srgbClr val="000000">
                      <a:alpha val="43137"/>
                    </a:srgbClr>
                  </a:outerShdw>
                </a:effectLst>
              </a:defRPr>
            </a:pPr>
            <a:endParaRPr sz="1079" dirty="0"/>
          </a:p>
          <a:p>
            <a:pPr marL="0" indent="0" defTabSz="205739">
              <a:lnSpc>
                <a:spcPts val="2300"/>
              </a:lnSpc>
              <a:buSzTx/>
              <a:buNone/>
              <a:defRPr sz="1395">
                <a:effectLst/>
                <a:latin typeface="Times"/>
                <a:ea typeface="Times"/>
                <a:cs typeface="Times"/>
                <a:sym typeface="Times"/>
              </a:defRPr>
            </a:pPr>
            <a:r>
              <a:rPr dirty="0"/>
              <a:t>Smart working emergenza COVID-19 VIRUS (coronavirus) e tecnologie ICT per i lavoratori delle PA</a:t>
            </a:r>
          </a:p>
          <a:p>
            <a:pPr marL="0" indent="0" defTabSz="205739">
              <a:lnSpc>
                <a:spcPts val="2300"/>
              </a:lnSpc>
              <a:buSzTx/>
              <a:buNone/>
              <a:defRPr sz="1395">
                <a:effectLst/>
                <a:latin typeface="Times"/>
                <a:ea typeface="Times"/>
                <a:cs typeface="Times"/>
                <a:sym typeface="Times"/>
              </a:defRPr>
            </a:pPr>
            <a:r>
              <a:rPr dirty="0"/>
              <a:t>Tecnologie ICT: diritto delle imprese di utilizzare le tecnologie  ICT per gestire i servizi della PA: il caso del servizio DPO-RPD e le clausole dei capitolati che « impongono » trasferte e servizi  con accesso in loco</a:t>
            </a:r>
          </a:p>
          <a:p>
            <a:pPr marL="0" indent="0" defTabSz="205739">
              <a:lnSpc>
                <a:spcPts val="2300"/>
              </a:lnSpc>
              <a:buSzTx/>
              <a:buNone/>
              <a:defRPr sz="1395">
                <a:effectLst/>
                <a:latin typeface="Times"/>
                <a:ea typeface="Times"/>
                <a:cs typeface="Times"/>
                <a:sym typeface="Times"/>
              </a:defRPr>
            </a:pPr>
            <a:r>
              <a:rPr dirty="0"/>
              <a:t>Attrezzature utilizzabili e misure di sicurezza</a:t>
            </a:r>
          </a:p>
          <a:p>
            <a:pPr marL="0" indent="0" defTabSz="205739">
              <a:lnSpc>
                <a:spcPts val="2300"/>
              </a:lnSpc>
              <a:buSzTx/>
              <a:buNone/>
              <a:defRPr sz="1395">
                <a:effectLst/>
                <a:latin typeface="Times"/>
                <a:ea typeface="Times"/>
                <a:cs typeface="Times"/>
                <a:sym typeface="Times"/>
              </a:defRPr>
            </a:pPr>
            <a:r>
              <a:rPr dirty="0"/>
              <a:t>Il parere DPO-RPD</a:t>
            </a:r>
          </a:p>
          <a:p>
            <a:pPr marL="0" indent="0" defTabSz="205739">
              <a:lnSpc>
                <a:spcPts val="2300"/>
              </a:lnSpc>
              <a:buSzTx/>
              <a:buNone/>
              <a:defRPr sz="1395">
                <a:effectLst/>
                <a:latin typeface="Times"/>
                <a:ea typeface="Times"/>
                <a:cs typeface="Times"/>
                <a:sym typeface="Times"/>
              </a:defRPr>
            </a:pPr>
            <a:r>
              <a:rPr dirty="0"/>
              <a:t>Il trattamento dei dati dei lavoratori e degli utenti</a:t>
            </a:r>
          </a:p>
          <a:p>
            <a:pPr marL="0" indent="0" defTabSz="205739">
              <a:lnSpc>
                <a:spcPts val="2300"/>
              </a:lnSpc>
              <a:buSzTx/>
              <a:buNone/>
              <a:defRPr sz="1395">
                <a:effectLst/>
                <a:latin typeface="Times"/>
                <a:ea typeface="Times"/>
                <a:cs typeface="Times"/>
                <a:sym typeface="Times"/>
              </a:defRPr>
            </a:pPr>
            <a:r>
              <a:rPr dirty="0"/>
              <a:t>Il controllo dei lavoratori</a:t>
            </a:r>
          </a:p>
          <a:p>
            <a:pPr marL="0" indent="0" defTabSz="205739">
              <a:lnSpc>
                <a:spcPts val="2300"/>
              </a:lnSpc>
              <a:buSzTx/>
              <a:buNone/>
              <a:defRPr sz="1395">
                <a:effectLst/>
                <a:latin typeface="Times"/>
                <a:ea typeface="Times"/>
                <a:cs typeface="Times"/>
                <a:sym typeface="Times"/>
              </a:defRPr>
            </a:pPr>
            <a:r>
              <a:rPr dirty="0"/>
              <a:t>L'informativa ai lavoratori e agli utenti</a:t>
            </a:r>
          </a:p>
          <a:p>
            <a:pPr marL="0" indent="0" defTabSz="205739">
              <a:lnSpc>
                <a:spcPts val="1700"/>
              </a:lnSpc>
              <a:buSzTx/>
              <a:buNone/>
              <a:defRPr sz="900">
                <a:solidFill>
                  <a:srgbClr val="000000"/>
                </a:solidFill>
                <a:effectLst/>
                <a:latin typeface="Times"/>
                <a:ea typeface="Times"/>
                <a:cs typeface="Times"/>
                <a:sym typeface="Times"/>
              </a:defRPr>
            </a:pPr>
            <a:r>
              <a:rPr dirty="0"/>
              <a:t> </a:t>
            </a:r>
          </a:p>
          <a:p>
            <a:pPr marL="0" indent="0" defTabSz="202311">
              <a:spcBef>
                <a:spcPts val="0"/>
              </a:spcBef>
              <a:buSzTx/>
              <a:buNone/>
              <a:defRPr sz="539" b="1">
                <a:effectLst/>
                <a:latin typeface="Times New Roman"/>
                <a:ea typeface="Times New Roman"/>
                <a:cs typeface="Times New Roman"/>
                <a:sym typeface="Times New Roman"/>
              </a:defRPr>
            </a:pPr>
            <a:endParaRPr dirty="0"/>
          </a:p>
          <a:p>
            <a:pPr marL="0" indent="0" defTabSz="202311">
              <a:spcBef>
                <a:spcPts val="0"/>
              </a:spcBef>
              <a:buSzTx/>
              <a:buNone/>
              <a:defRPr sz="539" b="1">
                <a:effectLst/>
                <a:latin typeface="Times New Roman"/>
                <a:ea typeface="Times New Roman"/>
                <a:cs typeface="Times New Roman"/>
                <a:sym typeface="Times New Roman"/>
              </a:defRPr>
            </a:pPr>
            <a:endParaRPr dirty="0"/>
          </a:p>
        </p:txBody>
      </p:sp>
      <p:sp>
        <p:nvSpPr>
          <p:cNvPr id="111" name="Titolo 2"/>
          <p:cNvSpPr txBox="1">
            <a:spLocks noGrp="1"/>
          </p:cNvSpPr>
          <p:nvPr>
            <p:ph type="title"/>
          </p:nvPr>
        </p:nvSpPr>
        <p:spPr>
          <a:xfrm>
            <a:off x="2044899" y="232398"/>
            <a:ext cx="4841797" cy="914401"/>
          </a:xfrm>
          <a:prstGeom prst="rect">
            <a:avLst/>
          </a:prstGeom>
        </p:spPr>
        <p:txBody>
          <a:bodyPr/>
          <a:lstStyle>
            <a:lvl1pPr algn="ctr" defTabSz="896111">
              <a:defRPr sz="4802">
                <a:effectLst>
                  <a:outerShdw blurRad="37338" dist="37338" dir="2700000" rotWithShape="0">
                    <a:srgbClr val="000000">
                      <a:alpha val="43137"/>
                    </a:srgbClr>
                  </a:outerShdw>
                </a:effectLst>
              </a:defRPr>
            </a:lvl1pPr>
          </a:lstStyle>
          <a:p>
            <a:r>
              <a:rPr dirty="0"/>
              <a:t>PROGRAMMA</a:t>
            </a:r>
          </a:p>
        </p:txBody>
      </p:sp>
      <p:pic>
        <p:nvPicPr>
          <p:cNvPr id="112" name="Immagine 5" descr="Immagine 5"/>
          <p:cNvPicPr>
            <a:picLocks noChangeAspect="1"/>
          </p:cNvPicPr>
          <p:nvPr/>
        </p:nvPicPr>
        <p:blipFill>
          <a:blip r:embed="rId2">
            <a:extLst/>
          </a:blip>
          <a:stretch>
            <a:fillRect/>
          </a:stretch>
        </p:blipFill>
        <p:spPr>
          <a:xfrm>
            <a:off x="5827689" y="3920528"/>
            <a:ext cx="2992374" cy="880111"/>
          </a:xfrm>
          <a:prstGeom prst="rect">
            <a:avLst/>
          </a:prstGeom>
          <a:ln w="12700">
            <a:miter lim="400000"/>
          </a:ln>
        </p:spPr>
      </p:pic>
      <p:pic>
        <p:nvPicPr>
          <p:cNvPr id="113" name="Screenshot 2020-02-22 14.23.37.png" descr="Screenshot 2020-02-22 14.23.37.png"/>
          <p:cNvPicPr>
            <a:picLocks noChangeAspect="1"/>
          </p:cNvPicPr>
          <p:nvPr/>
        </p:nvPicPr>
        <p:blipFill>
          <a:blip r:embed="rId3">
            <a:extLst/>
          </a:blip>
          <a:stretch>
            <a:fillRect/>
          </a:stretch>
        </p:blipFill>
        <p:spPr>
          <a:xfrm>
            <a:off x="6886696" y="5214392"/>
            <a:ext cx="2100338" cy="780126"/>
          </a:xfrm>
          <a:prstGeom prst="rect">
            <a:avLst/>
          </a:prstGeom>
          <a:ln w="12700">
            <a:miter lim="400000"/>
          </a:ln>
        </p:spPr>
      </p:pic>
      <p:sp>
        <p:nvSpPr>
          <p:cNvPr id="114"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20.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19" name="Immagine 5" descr="Immagine 5"/>
          <p:cNvPicPr>
            <a:picLocks noChangeAspect="1"/>
          </p:cNvPicPr>
          <p:nvPr/>
        </p:nvPicPr>
        <p:blipFill>
          <a:blip r:embed="rId2">
            <a:extLst/>
          </a:blip>
          <a:stretch>
            <a:fillRect/>
          </a:stretch>
        </p:blipFill>
        <p:spPr>
          <a:xfrm>
            <a:off x="4345641" y="185794"/>
            <a:ext cx="1763350" cy="518633"/>
          </a:xfrm>
          <a:prstGeom prst="rect">
            <a:avLst/>
          </a:prstGeom>
          <a:ln w="12700">
            <a:miter lim="400000"/>
          </a:ln>
        </p:spPr>
      </p:pic>
      <p:pic>
        <p:nvPicPr>
          <p:cNvPr id="220" name="Screenshot 2020-02-22 14.23.37.png" descr="Screenshot 2020-02-22 14.23.37.png"/>
          <p:cNvPicPr>
            <a:picLocks noChangeAspect="1"/>
          </p:cNvPicPr>
          <p:nvPr/>
        </p:nvPicPr>
        <p:blipFill>
          <a:blip r:embed="rId3">
            <a:extLst/>
          </a:blip>
          <a:stretch>
            <a:fillRect/>
          </a:stretch>
        </p:blipFill>
        <p:spPr>
          <a:xfrm>
            <a:off x="6567761" y="166377"/>
            <a:ext cx="1500872" cy="557467"/>
          </a:xfrm>
          <a:prstGeom prst="rect">
            <a:avLst/>
          </a:prstGeom>
          <a:ln w="12700">
            <a:miter lim="400000"/>
          </a:ln>
        </p:spPr>
      </p:pic>
      <p:sp>
        <p:nvSpPr>
          <p:cNvPr id="221" name="Art. 21 1. L'accordo relativo alla modalita'  di  lavoro  agile  disciplina l'esercizio del potere  di  controllo  del  datore  di  lavoro  sulla prestazione resa dal lavoratore all'esterno dei locali aziendali  nel rispetto di quanto disposto dall'articolo 4  della  legge  20  maggio 1970, n. 300, e successive modificazioni.  2. L'accordo di cui al comma  1  individua  le  condotte,  connesse all'esecuzione della prestazione lavorativa  all'esterno  dei  locali"/>
          <p:cNvSpPr txBox="1"/>
          <p:nvPr/>
        </p:nvSpPr>
        <p:spPr>
          <a:xfrm>
            <a:off x="294542" y="1801706"/>
            <a:ext cx="8554916" cy="2606041"/>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57200">
              <a:lnSpc>
                <a:spcPts val="3500"/>
              </a:lnSpc>
              <a:defRPr>
                <a:solidFill>
                  <a:srgbClr val="FFFFFF"/>
                </a:solidFill>
                <a:latin typeface="Courier"/>
                <a:ea typeface="Courier"/>
                <a:cs typeface="Courier"/>
                <a:sym typeface="Courier"/>
              </a:defRPr>
            </a:pPr>
            <a:r>
              <a:t>Art. 21 1. L'accordo relativo alla modalita'  di  lavoro  agile  </a:t>
            </a:r>
            <a:r>
              <a:rPr b="1"/>
              <a:t>disciplina l'esercizio del potere  di  controllo  del  datore  di  lavoro  sulla prestazione </a:t>
            </a:r>
            <a:r>
              <a:t>resa dal lavoratore all'esterno dei locali aziendali  nel rispetto di quanto disposto dall'articolo 4  della  legge  20  maggio 1970, n. 300, e successive modificazioni.  2. L'accordo di cui al comma  1  individua  le  condotte,  connesse all'esecuzione della prestazione lavorativa  all'esterno  dei  locali</a:t>
            </a:r>
          </a:p>
        </p:txBody>
      </p:sp>
      <p:sp>
        <p:nvSpPr>
          <p:cNvPr id="222" name="Potere di controllo e disciplinare"/>
          <p:cNvSpPr txBox="1"/>
          <p:nvPr/>
        </p:nvSpPr>
        <p:spPr>
          <a:xfrm>
            <a:off x="459056" y="1131146"/>
            <a:ext cx="4905522" cy="6502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defTabSz="457200">
              <a:lnSpc>
                <a:spcPts val="3500"/>
              </a:lnSpc>
              <a:defRPr b="1">
                <a:solidFill>
                  <a:srgbClr val="FFFFFF"/>
                </a:solidFill>
                <a:latin typeface="Courier"/>
                <a:ea typeface="Courier"/>
                <a:cs typeface="Courier"/>
                <a:sym typeface="Courier"/>
              </a:defRPr>
            </a:lvl1pPr>
          </a:lstStyle>
          <a:p>
            <a:r>
              <a:t>Potere di controllo e disciplinare</a:t>
            </a:r>
          </a:p>
        </p:txBody>
      </p:sp>
      <p:sp>
        <p:nvSpPr>
          <p:cNvPr id="223" name="Segnaposto contenuto 1"/>
          <p:cNvSpPr txBox="1">
            <a:spLocks noGrp="1"/>
          </p:cNvSpPr>
          <p:nvPr>
            <p:ph type="body" sz="quarter" idx="1"/>
          </p:nvPr>
        </p:nvSpPr>
        <p:spPr>
          <a:xfrm>
            <a:off x="160249" y="86010"/>
            <a:ext cx="3726622" cy="557467"/>
          </a:xfrm>
          <a:prstGeom prst="rect">
            <a:avLst/>
          </a:prstGeom>
        </p:spPr>
        <p:txBody>
          <a:bodyPr/>
          <a:lstStyle/>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r>
              <a:rPr b="1"/>
              <a:t>LAVORO AGILE - SMART WORKING</a:t>
            </a:r>
          </a:p>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endParaRPr b="1"/>
          </a:p>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p:txBody>
      </p:sp>
      <p:sp>
        <p:nvSpPr>
          <p:cNvPr id="224"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21.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26" name="Immagine 5" descr="Immagine 5"/>
          <p:cNvPicPr>
            <a:picLocks noChangeAspect="1"/>
          </p:cNvPicPr>
          <p:nvPr/>
        </p:nvPicPr>
        <p:blipFill>
          <a:blip r:embed="rId2">
            <a:extLst/>
          </a:blip>
          <a:stretch>
            <a:fillRect/>
          </a:stretch>
        </p:blipFill>
        <p:spPr>
          <a:xfrm>
            <a:off x="4284672" y="294403"/>
            <a:ext cx="1763350" cy="518634"/>
          </a:xfrm>
          <a:prstGeom prst="rect">
            <a:avLst/>
          </a:prstGeom>
          <a:ln w="12700">
            <a:miter lim="400000"/>
          </a:ln>
        </p:spPr>
      </p:pic>
      <p:pic>
        <p:nvPicPr>
          <p:cNvPr id="227" name="Screenshot 2020-02-22 14.23.37.png" descr="Screenshot 2020-02-22 14.23.37.png"/>
          <p:cNvPicPr>
            <a:picLocks noChangeAspect="1"/>
          </p:cNvPicPr>
          <p:nvPr/>
        </p:nvPicPr>
        <p:blipFill>
          <a:blip r:embed="rId3">
            <a:extLst/>
          </a:blip>
          <a:stretch>
            <a:fillRect/>
          </a:stretch>
        </p:blipFill>
        <p:spPr>
          <a:xfrm>
            <a:off x="6797459" y="274986"/>
            <a:ext cx="1500872" cy="557468"/>
          </a:xfrm>
          <a:prstGeom prst="rect">
            <a:avLst/>
          </a:prstGeom>
          <a:ln w="12700">
            <a:miter lim="400000"/>
          </a:ln>
        </p:spPr>
      </p:pic>
      <p:sp>
        <p:nvSpPr>
          <p:cNvPr id="228" name="ART. 22 Sicurezza sul lavoro…"/>
          <p:cNvSpPr txBox="1"/>
          <p:nvPr/>
        </p:nvSpPr>
        <p:spPr>
          <a:xfrm>
            <a:off x="161955" y="670512"/>
            <a:ext cx="8576250" cy="3647441"/>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defTabSz="457200">
              <a:lnSpc>
                <a:spcPts val="3400"/>
              </a:lnSpc>
              <a:defRPr sz="1700" b="1">
                <a:solidFill>
                  <a:srgbClr val="FFFFFF"/>
                </a:solidFill>
                <a:latin typeface="Courier"/>
                <a:ea typeface="Courier"/>
                <a:cs typeface="Courier"/>
                <a:sym typeface="Courier"/>
              </a:defRPr>
            </a:pPr>
            <a:r>
              <a:t>ART. 22 Sicurezza sul lavoro </a:t>
            </a:r>
          </a:p>
          <a:p>
            <a:pPr defTabSz="457200">
              <a:lnSpc>
                <a:spcPts val="3400"/>
              </a:lnSpc>
              <a:defRPr sz="1700">
                <a:solidFill>
                  <a:srgbClr val="FFFFFF"/>
                </a:solidFill>
                <a:latin typeface="Courier"/>
                <a:ea typeface="Courier"/>
                <a:cs typeface="Courier"/>
                <a:sym typeface="Courier"/>
              </a:defRPr>
            </a:pPr>
            <a:r>
              <a:t> </a:t>
            </a:r>
          </a:p>
          <a:p>
            <a:pPr algn="just" defTabSz="457200">
              <a:lnSpc>
                <a:spcPts val="3400"/>
              </a:lnSpc>
              <a:defRPr sz="1700">
                <a:solidFill>
                  <a:srgbClr val="FFFFFF"/>
                </a:solidFill>
                <a:latin typeface="Courier"/>
                <a:ea typeface="Courier"/>
                <a:cs typeface="Courier"/>
                <a:sym typeface="Courier"/>
              </a:defRPr>
            </a:pPr>
            <a:r>
              <a:t>  1. Il datore di lavoro garantisce la  </a:t>
            </a:r>
            <a:r>
              <a:rPr b="1"/>
              <a:t>salute  e  la  sicurezza  del lavoratore</a:t>
            </a:r>
            <a:r>
              <a:t> che svolge la prestazione in modalita' di lavoro agile e a tal fine consegna al lavoratore e al rappresentante  dei  lavoratori per la sicurezza, con cadenza almeno annuale, un'informativa  scritta nella quale sono individuati i rischi generali e i  rischi  specifici connessi alla particolare modalita' di  esecuzione  del  rapporto  di lavoro.  2. Il lavoratore e' tenuto a cooperare all'attuazione delle  misure di prevenzione predisposte dal datore di lavoro  per  fronteggiare  i rischi connessi  all'esecuzione  della  prestazione  all'esterno  dei locali aziendali. </a:t>
            </a:r>
          </a:p>
        </p:txBody>
      </p:sp>
      <p:sp>
        <p:nvSpPr>
          <p:cNvPr id="229" name="Segnaposto contenuto 1"/>
          <p:cNvSpPr txBox="1">
            <a:spLocks noGrp="1"/>
          </p:cNvSpPr>
          <p:nvPr>
            <p:ph type="body" sz="quarter" idx="1"/>
          </p:nvPr>
        </p:nvSpPr>
        <p:spPr>
          <a:xfrm>
            <a:off x="160249" y="86010"/>
            <a:ext cx="3726622" cy="557467"/>
          </a:xfrm>
          <a:prstGeom prst="rect">
            <a:avLst/>
          </a:prstGeom>
        </p:spPr>
        <p:txBody>
          <a:bodyPr/>
          <a:lstStyle/>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r>
              <a:rPr b="1"/>
              <a:t>LAVORO AGILE - SMART WORKING</a:t>
            </a:r>
          </a:p>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endParaRPr b="1"/>
          </a:p>
          <a:p>
            <a:pPr marL="0" indent="0" algn="just" defTabSz="182880">
              <a:lnSpc>
                <a:spcPct val="115000"/>
              </a:lnSpc>
              <a:spcBef>
                <a:spcPts val="0"/>
              </a:spcBef>
              <a:buSzTx/>
              <a:buNone/>
              <a:defRPr sz="160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p:txBody>
      </p:sp>
      <p:sp>
        <p:nvSpPr>
          <p:cNvPr id="230"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22.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232" name="Segnaposto contenuto 1"/>
          <p:cNvSpPr txBox="1">
            <a:spLocks noGrp="1"/>
          </p:cNvSpPr>
          <p:nvPr>
            <p:ph type="body" idx="1"/>
          </p:nvPr>
        </p:nvSpPr>
        <p:spPr>
          <a:xfrm>
            <a:off x="338049" y="1058106"/>
            <a:ext cx="8467902" cy="3657599"/>
          </a:xfrm>
          <a:prstGeom prst="rect">
            <a:avLst/>
          </a:prstGeom>
        </p:spPr>
        <p:txBody>
          <a:bodyPr/>
          <a:lstStyle/>
          <a:p>
            <a:pPr marL="274320" indent="-256031">
              <a:defRPr sz="1500"/>
            </a:pPr>
            <a:endParaRPr/>
          </a:p>
          <a:p>
            <a:pPr marL="0" indent="0" algn="just" defTabSz="457200">
              <a:lnSpc>
                <a:spcPct val="115000"/>
              </a:lnSpc>
              <a:spcBef>
                <a:spcPts val="0"/>
              </a:spcBef>
              <a:buSzTx/>
              <a:buNone/>
              <a:defRPr sz="1500">
                <a:effectLst/>
                <a:uFill>
                  <a:solidFill>
                    <a:srgbClr val="000000"/>
                  </a:solidFill>
                </a:uFill>
                <a:latin typeface="Arial"/>
                <a:ea typeface="Arial"/>
                <a:cs typeface="Arial"/>
                <a:sym typeface="Arial"/>
              </a:defRPr>
            </a:pPr>
            <a:r>
              <a:t>D.P.C.M. 1 marzo 2020-Ulteriori disposizioni attuative del decreto-legge 23 febbraio 2020, n. 6, recante misure urgenti in materia di contenimento e gestione dell'emergenza epidemiologica da CO-VID-19 - Articolo 4</a:t>
            </a:r>
          </a:p>
          <a:p>
            <a:pPr marL="0" indent="0" algn="just" defTabSz="457200">
              <a:lnSpc>
                <a:spcPct val="115000"/>
              </a:lnSpc>
              <a:spcBef>
                <a:spcPts val="0"/>
              </a:spcBef>
              <a:buSzTx/>
              <a:buNone/>
              <a:defRPr sz="1500">
                <a:effectLst/>
                <a:uFill>
                  <a:solidFill>
                    <a:srgbClr val="000000"/>
                  </a:solidFill>
                </a:uFill>
                <a:latin typeface="Arial"/>
                <a:ea typeface="Arial"/>
                <a:cs typeface="Arial"/>
                <a:sym typeface="Arial"/>
              </a:defRPr>
            </a:pPr>
            <a:endParaRPr/>
          </a:p>
          <a:p>
            <a:pPr marL="0" indent="0" algn="ctr" defTabSz="457200">
              <a:lnSpc>
                <a:spcPct val="115000"/>
              </a:lnSpc>
              <a:spcBef>
                <a:spcPts val="0"/>
              </a:spcBef>
              <a:buSzTx/>
              <a:buNone/>
              <a:defRPr sz="2400">
                <a:effectLst/>
                <a:uFill>
                  <a:solidFill>
                    <a:srgbClr val="000000"/>
                  </a:solidFill>
                </a:uFill>
                <a:latin typeface="Arial"/>
                <a:ea typeface="Arial"/>
                <a:cs typeface="Arial"/>
                <a:sym typeface="Arial"/>
              </a:defRPr>
            </a:pPr>
            <a:r>
              <a:rPr b="1"/>
              <a:t>durata della disciplina derogatoria </a:t>
            </a:r>
          </a:p>
          <a:p>
            <a:pPr marL="0" indent="0" algn="ctr" defTabSz="457200">
              <a:lnSpc>
                <a:spcPct val="115000"/>
              </a:lnSpc>
              <a:spcBef>
                <a:spcPts val="0"/>
              </a:spcBef>
              <a:buSzTx/>
              <a:buNone/>
              <a:defRPr sz="1500">
                <a:effectLst/>
                <a:uFill>
                  <a:solidFill>
                    <a:srgbClr val="000000"/>
                  </a:solidFill>
                </a:uFill>
                <a:latin typeface="Arial"/>
                <a:ea typeface="Arial"/>
                <a:cs typeface="Arial"/>
                <a:sym typeface="Arial"/>
              </a:defRPr>
            </a:pPr>
            <a:r>
              <a:rPr b="1"/>
              <a:t> (assenza degli accordi individuali)</a:t>
            </a:r>
          </a:p>
          <a:p>
            <a:pPr marL="0" indent="0" algn="ctr" defTabSz="457200">
              <a:lnSpc>
                <a:spcPct val="115000"/>
              </a:lnSpc>
              <a:spcBef>
                <a:spcPts val="0"/>
              </a:spcBef>
              <a:buSzTx/>
              <a:buNone/>
              <a:defRPr sz="1500">
                <a:effectLst/>
                <a:uFill>
                  <a:solidFill>
                    <a:srgbClr val="000000"/>
                  </a:solidFill>
                </a:uFill>
                <a:latin typeface="Arial"/>
                <a:ea typeface="Arial"/>
                <a:cs typeface="Arial"/>
                <a:sym typeface="Arial"/>
              </a:defRPr>
            </a:pPr>
            <a:r>
              <a:rPr b="1"/>
              <a:t> </a:t>
            </a:r>
          </a:p>
          <a:p>
            <a:pPr marL="150394" indent="-150394" algn="just" defTabSz="457200">
              <a:lnSpc>
                <a:spcPct val="115000"/>
              </a:lnSpc>
              <a:spcBef>
                <a:spcPts val="0"/>
              </a:spcBef>
              <a:buSzPct val="100000"/>
              <a:buChar char="•"/>
              <a:defRPr sz="1500">
                <a:effectLst/>
                <a:uFill>
                  <a:solidFill>
                    <a:srgbClr val="000000"/>
                  </a:solidFill>
                </a:uFill>
                <a:latin typeface="Arial"/>
                <a:ea typeface="Arial"/>
                <a:cs typeface="Arial"/>
                <a:sym typeface="Arial"/>
              </a:defRPr>
            </a:pPr>
            <a:r>
              <a:rPr b="1"/>
              <a:t>durata limitata allo stato di emergenza</a:t>
            </a:r>
          </a:p>
          <a:p>
            <a:pPr marL="0" indent="0" algn="just" defTabSz="457200">
              <a:lnSpc>
                <a:spcPct val="115000"/>
              </a:lnSpc>
              <a:spcBef>
                <a:spcPts val="0"/>
              </a:spcBef>
              <a:buSzTx/>
              <a:buNone/>
              <a:defRPr sz="150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p:txBody>
      </p:sp>
      <p:sp>
        <p:nvSpPr>
          <p:cNvPr id="233" name="Titolo 2"/>
          <p:cNvSpPr txBox="1">
            <a:spLocks noGrp="1"/>
          </p:cNvSpPr>
          <p:nvPr>
            <p:ph type="title"/>
          </p:nvPr>
        </p:nvSpPr>
        <p:spPr>
          <a:xfrm>
            <a:off x="721229" y="187687"/>
            <a:ext cx="7543801" cy="914401"/>
          </a:xfrm>
          <a:prstGeom prst="rect">
            <a:avLst/>
          </a:prstGeom>
        </p:spPr>
        <p:txBody>
          <a:bodyPr/>
          <a:lstStyle>
            <a:lvl1pPr algn="ctr" defTabSz="896111">
              <a:defRPr sz="4802">
                <a:effectLst>
                  <a:outerShdw blurRad="37338" dist="37338" dir="2700000" rotWithShape="0">
                    <a:srgbClr val="000000">
                      <a:alpha val="43137"/>
                    </a:srgbClr>
                  </a:outerShdw>
                </a:effectLst>
              </a:defRPr>
            </a:lvl1pPr>
          </a:lstStyle>
          <a:p>
            <a:r>
              <a:t>Quadro normativo</a:t>
            </a:r>
          </a:p>
        </p:txBody>
      </p:sp>
      <p:pic>
        <p:nvPicPr>
          <p:cNvPr id="234" name="Immagine 5" descr="Immagine 5"/>
          <p:cNvPicPr>
            <a:picLocks noChangeAspect="1"/>
          </p:cNvPicPr>
          <p:nvPr/>
        </p:nvPicPr>
        <p:blipFill>
          <a:blip r:embed="rId2">
            <a:extLst/>
          </a:blip>
          <a:stretch>
            <a:fillRect/>
          </a:stretch>
        </p:blipFill>
        <p:spPr>
          <a:xfrm>
            <a:off x="7141633" y="5873472"/>
            <a:ext cx="1763350" cy="518633"/>
          </a:xfrm>
          <a:prstGeom prst="rect">
            <a:avLst/>
          </a:prstGeom>
          <a:ln w="12700">
            <a:miter lim="400000"/>
          </a:ln>
        </p:spPr>
      </p:pic>
      <p:pic>
        <p:nvPicPr>
          <p:cNvPr id="235" name="Screenshot 2020-02-22 14.23.37.png" descr="Screenshot 2020-02-22 14.23.37.png"/>
          <p:cNvPicPr>
            <a:picLocks noChangeAspect="1"/>
          </p:cNvPicPr>
          <p:nvPr/>
        </p:nvPicPr>
        <p:blipFill>
          <a:blip r:embed="rId3">
            <a:extLst/>
          </a:blip>
          <a:stretch>
            <a:fillRect/>
          </a:stretch>
        </p:blipFill>
        <p:spPr>
          <a:xfrm>
            <a:off x="6392752" y="5015855"/>
            <a:ext cx="1500872" cy="557467"/>
          </a:xfrm>
          <a:prstGeom prst="rect">
            <a:avLst/>
          </a:prstGeom>
          <a:ln w="12700">
            <a:miter lim="400000"/>
          </a:ln>
        </p:spPr>
      </p:pic>
      <p:sp>
        <p:nvSpPr>
          <p:cNvPr id="236"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23.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238" name="Segnaposto contenuto 1"/>
          <p:cNvSpPr txBox="1">
            <a:spLocks noGrp="1"/>
          </p:cNvSpPr>
          <p:nvPr>
            <p:ph type="body" idx="1"/>
          </p:nvPr>
        </p:nvSpPr>
        <p:spPr>
          <a:xfrm>
            <a:off x="321115" y="1261306"/>
            <a:ext cx="8672426" cy="2983342"/>
          </a:xfrm>
          <a:prstGeom prst="rect">
            <a:avLst/>
          </a:prstGeom>
        </p:spPr>
        <p:txBody>
          <a:bodyPr/>
          <a:lstStyle/>
          <a:p>
            <a:pPr marL="252374" indent="-235549" defTabSz="841247">
              <a:spcBef>
                <a:spcPts val="400"/>
              </a:spcBef>
              <a:defRPr sz="1380">
                <a:effectLst>
                  <a:outerShdw blurRad="35052" dist="35052" dir="2700000" rotWithShape="0">
                    <a:srgbClr val="000000">
                      <a:alpha val="43137"/>
                    </a:srgbClr>
                  </a:outerShdw>
                </a:effectLst>
              </a:defRPr>
            </a:pPr>
            <a:endParaRPr/>
          </a:p>
          <a:p>
            <a:pPr marL="0" indent="0" algn="just" defTabSz="420623">
              <a:lnSpc>
                <a:spcPct val="115000"/>
              </a:lnSpc>
              <a:spcBef>
                <a:spcPts val="0"/>
              </a:spcBef>
              <a:buSzTx/>
              <a:buNone/>
              <a:defRPr sz="1380">
                <a:effectLst/>
                <a:uFill>
                  <a:solidFill>
                    <a:srgbClr val="000000"/>
                  </a:solidFill>
                </a:uFill>
                <a:latin typeface="Arial"/>
                <a:ea typeface="Arial"/>
                <a:cs typeface="Arial"/>
                <a:sym typeface="Arial"/>
              </a:defRPr>
            </a:pPr>
            <a:r>
              <a:t>D.P.C.M. 1 marzo 2020-Ulteriori disposizioni attuative del decreto-legge 23 febbraio 2020, n. 6, recante misure urgenti in materia di contenimento e gestione dell'emergenza epidemiologica da CO-VID-19 - Articolo 4</a:t>
            </a:r>
          </a:p>
          <a:p>
            <a:pPr marL="0" indent="0" algn="just" defTabSz="420623">
              <a:lnSpc>
                <a:spcPct val="115000"/>
              </a:lnSpc>
              <a:spcBef>
                <a:spcPts val="0"/>
              </a:spcBef>
              <a:buSzTx/>
              <a:buNone/>
              <a:defRPr sz="1380">
                <a:effectLst/>
                <a:uFill>
                  <a:solidFill>
                    <a:srgbClr val="000000"/>
                  </a:solidFill>
                </a:uFill>
                <a:latin typeface="Arial"/>
                <a:ea typeface="Arial"/>
                <a:cs typeface="Arial"/>
                <a:sym typeface="Arial"/>
              </a:defRPr>
            </a:pPr>
            <a:endParaRPr/>
          </a:p>
          <a:p>
            <a:pPr marL="0" indent="0" algn="ctr" defTabSz="420623">
              <a:lnSpc>
                <a:spcPct val="115000"/>
              </a:lnSpc>
              <a:spcBef>
                <a:spcPts val="0"/>
              </a:spcBef>
              <a:buSzTx/>
              <a:buNone/>
              <a:defRPr sz="1748" b="1">
                <a:effectLst/>
                <a:uFill>
                  <a:solidFill>
                    <a:srgbClr val="000000"/>
                  </a:solidFill>
                </a:uFill>
                <a:latin typeface="Arial"/>
                <a:ea typeface="Arial"/>
                <a:cs typeface="Arial"/>
                <a:sym typeface="Arial"/>
              </a:defRPr>
            </a:pPr>
            <a:r>
              <a:t>Ricorso al lavoro agile anche in assenza degli accordi individuali</a:t>
            </a:r>
          </a:p>
          <a:p>
            <a:pPr marL="0" indent="0" algn="ctr" defTabSz="420623">
              <a:lnSpc>
                <a:spcPct val="115000"/>
              </a:lnSpc>
              <a:spcBef>
                <a:spcPts val="0"/>
              </a:spcBef>
              <a:buSzTx/>
              <a:buNone/>
              <a:defRPr sz="1748" b="1">
                <a:effectLst/>
                <a:uFill>
                  <a:solidFill>
                    <a:srgbClr val="000000"/>
                  </a:solidFill>
                </a:uFill>
                <a:latin typeface="Arial"/>
                <a:ea typeface="Arial"/>
                <a:cs typeface="Arial"/>
                <a:sym typeface="Arial"/>
              </a:defRPr>
            </a:pPr>
            <a:endParaRPr/>
          </a:p>
          <a:p>
            <a:pPr marL="0" indent="0" algn="ctr" defTabSz="420623">
              <a:lnSpc>
                <a:spcPct val="115000"/>
              </a:lnSpc>
              <a:spcBef>
                <a:spcPts val="0"/>
              </a:spcBef>
              <a:buSzTx/>
              <a:buNone/>
              <a:defRPr sz="1748" b="1">
                <a:effectLst/>
                <a:uFill>
                  <a:solidFill>
                    <a:srgbClr val="000000"/>
                  </a:solidFill>
                </a:uFill>
                <a:latin typeface="Arial"/>
                <a:ea typeface="Arial"/>
                <a:cs typeface="Arial"/>
                <a:sym typeface="Arial"/>
              </a:defRPr>
            </a:pPr>
            <a:r>
              <a:t>Assolvimento in via telematica obblighi informativi </a:t>
            </a:r>
          </a:p>
          <a:p>
            <a:pPr marL="0" indent="0" algn="just" defTabSz="420623">
              <a:lnSpc>
                <a:spcPct val="115000"/>
              </a:lnSpc>
              <a:spcBef>
                <a:spcPts val="0"/>
              </a:spcBef>
              <a:buSzTx/>
              <a:buNone/>
              <a:defRPr sz="1380">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a:p>
            <a:pPr marL="0" indent="0" algn="just" defTabSz="420623">
              <a:lnSpc>
                <a:spcPct val="115000"/>
              </a:lnSpc>
              <a:spcBef>
                <a:spcPts val="0"/>
              </a:spcBef>
              <a:buSzTx/>
              <a:buNone/>
              <a:defRPr sz="1380">
                <a:effectLst/>
                <a:uFill>
                  <a:solidFill>
                    <a:srgbClr val="000000"/>
                  </a:solidFill>
                </a:uFill>
                <a:latin typeface="Arial"/>
                <a:ea typeface="Arial"/>
                <a:cs typeface="Arial"/>
                <a:sym typeface="Arial"/>
              </a:defRPr>
            </a:pPr>
            <a:r>
              <a:t>obblighi di informativa di cui all'art. 22 della legge 22 maggio 2017, n. 81 assolti in via telematica anche ricorrendo alla documentazione resa disponibile sul sito dell'Istituto nazionale assicurazioni infortuni sul lavoro </a:t>
            </a:r>
          </a:p>
        </p:txBody>
      </p:sp>
      <p:sp>
        <p:nvSpPr>
          <p:cNvPr id="239" name="Titolo 2"/>
          <p:cNvSpPr txBox="1">
            <a:spLocks noGrp="1"/>
          </p:cNvSpPr>
          <p:nvPr>
            <p:ph type="title"/>
          </p:nvPr>
        </p:nvSpPr>
        <p:spPr>
          <a:xfrm>
            <a:off x="721229" y="187687"/>
            <a:ext cx="7543801" cy="914401"/>
          </a:xfrm>
          <a:prstGeom prst="rect">
            <a:avLst/>
          </a:prstGeom>
        </p:spPr>
        <p:txBody>
          <a:bodyPr/>
          <a:lstStyle>
            <a:lvl1pPr algn="ctr" defTabSz="896111">
              <a:defRPr sz="4802">
                <a:effectLst>
                  <a:outerShdw blurRad="37338" dist="37338" dir="2700000" rotWithShape="0">
                    <a:srgbClr val="000000">
                      <a:alpha val="43137"/>
                    </a:srgbClr>
                  </a:outerShdw>
                </a:effectLst>
              </a:defRPr>
            </a:lvl1pPr>
          </a:lstStyle>
          <a:p>
            <a:r>
              <a:t>Quadro normativo</a:t>
            </a:r>
          </a:p>
        </p:txBody>
      </p:sp>
      <p:pic>
        <p:nvPicPr>
          <p:cNvPr id="240" name="Immagine 5" descr="Immagine 5"/>
          <p:cNvPicPr>
            <a:picLocks noChangeAspect="1"/>
          </p:cNvPicPr>
          <p:nvPr/>
        </p:nvPicPr>
        <p:blipFill>
          <a:blip r:embed="rId2">
            <a:extLst/>
          </a:blip>
          <a:stretch>
            <a:fillRect/>
          </a:stretch>
        </p:blipFill>
        <p:spPr>
          <a:xfrm>
            <a:off x="7294033" y="5797272"/>
            <a:ext cx="1763350" cy="518633"/>
          </a:xfrm>
          <a:prstGeom prst="rect">
            <a:avLst/>
          </a:prstGeom>
          <a:ln w="12700">
            <a:miter lim="400000"/>
          </a:ln>
        </p:spPr>
      </p:pic>
      <p:pic>
        <p:nvPicPr>
          <p:cNvPr id="241" name="Screenshot 2020-02-22 14.23.37.png" descr="Screenshot 2020-02-22 14.23.37.png"/>
          <p:cNvPicPr>
            <a:picLocks noChangeAspect="1"/>
          </p:cNvPicPr>
          <p:nvPr/>
        </p:nvPicPr>
        <p:blipFill>
          <a:blip r:embed="rId3">
            <a:extLst/>
          </a:blip>
          <a:stretch>
            <a:fillRect/>
          </a:stretch>
        </p:blipFill>
        <p:spPr>
          <a:xfrm>
            <a:off x="7425272" y="4973522"/>
            <a:ext cx="1500871" cy="557467"/>
          </a:xfrm>
          <a:prstGeom prst="rect">
            <a:avLst/>
          </a:prstGeom>
          <a:ln w="12700">
            <a:miter lim="400000"/>
          </a:ln>
        </p:spPr>
      </p:pic>
      <p:sp>
        <p:nvSpPr>
          <p:cNvPr id="242"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24.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244" name="Segnaposto contenuto 1"/>
          <p:cNvSpPr txBox="1">
            <a:spLocks noGrp="1"/>
          </p:cNvSpPr>
          <p:nvPr>
            <p:ph type="body" sz="half" idx="1"/>
          </p:nvPr>
        </p:nvSpPr>
        <p:spPr>
          <a:xfrm>
            <a:off x="338049" y="1058106"/>
            <a:ext cx="8621691" cy="2402250"/>
          </a:xfrm>
          <a:prstGeom prst="rect">
            <a:avLst/>
          </a:prstGeom>
        </p:spPr>
        <p:txBody>
          <a:bodyPr>
            <a:normAutofit fontScale="70000" lnSpcReduction="20000"/>
          </a:bodyPr>
          <a:lstStyle/>
          <a:p>
            <a:pPr marL="0" indent="0" algn="just" defTabSz="397763">
              <a:lnSpc>
                <a:spcPct val="115000"/>
              </a:lnSpc>
              <a:spcBef>
                <a:spcPts val="0"/>
              </a:spcBef>
              <a:buSzTx/>
              <a:buNone/>
              <a:defRPr sz="1305">
                <a:effectLst/>
                <a:uFill>
                  <a:solidFill>
                    <a:srgbClr val="000000"/>
                  </a:solidFill>
                </a:uFill>
                <a:latin typeface="Arial"/>
                <a:ea typeface="Arial"/>
                <a:cs typeface="Arial"/>
                <a:sym typeface="Arial"/>
              </a:defRPr>
            </a:pPr>
            <a:endParaRPr/>
          </a:p>
          <a:p>
            <a:pPr marL="0" indent="0" algn="ctr" defTabSz="397763">
              <a:lnSpc>
                <a:spcPts val="3200"/>
              </a:lnSpc>
              <a:spcBef>
                <a:spcPts val="0"/>
              </a:spcBef>
              <a:buSzTx/>
              <a:buNone/>
              <a:defRPr sz="1653" b="1">
                <a:effectLst/>
                <a:latin typeface="Times"/>
                <a:ea typeface="Times"/>
                <a:cs typeface="Times"/>
                <a:sym typeface="Times"/>
              </a:defRPr>
            </a:pPr>
            <a:r>
              <a:t>DISCIPLINA DEROGATORIA DPCM del 1° marzo 2020</a:t>
            </a:r>
          </a:p>
          <a:p>
            <a:pPr marL="0" indent="0" defTabSz="397763">
              <a:lnSpc>
                <a:spcPts val="3200"/>
              </a:lnSpc>
              <a:spcBef>
                <a:spcPts val="0"/>
              </a:spcBef>
              <a:buSzTx/>
              <a:buNone/>
              <a:defRPr sz="1653">
                <a:effectLst/>
                <a:latin typeface="Times"/>
                <a:ea typeface="Times"/>
                <a:cs typeface="Times"/>
                <a:sym typeface="Times"/>
              </a:defRPr>
            </a:pPr>
            <a:endParaRPr/>
          </a:p>
          <a:p>
            <a:pPr marL="0" indent="0" algn="ctr" defTabSz="397763">
              <a:lnSpc>
                <a:spcPts val="3200"/>
              </a:lnSpc>
              <a:spcBef>
                <a:spcPts val="0"/>
              </a:spcBef>
              <a:buSzTx/>
              <a:buNone/>
              <a:defRPr sz="1653">
                <a:effectLst/>
                <a:latin typeface="Times"/>
                <a:ea typeface="Times"/>
                <a:cs typeface="Times"/>
                <a:sym typeface="Times"/>
              </a:defRPr>
            </a:pPr>
            <a:r>
              <a:t>=</a:t>
            </a:r>
          </a:p>
          <a:p>
            <a:pPr marL="0" indent="0" algn="ctr" defTabSz="397763">
              <a:lnSpc>
                <a:spcPts val="3200"/>
              </a:lnSpc>
              <a:spcBef>
                <a:spcPts val="0"/>
              </a:spcBef>
              <a:buSzTx/>
              <a:buNone/>
              <a:defRPr sz="1653">
                <a:effectLst/>
                <a:latin typeface="Times"/>
                <a:ea typeface="Times"/>
                <a:cs typeface="Times"/>
                <a:sym typeface="Times"/>
              </a:defRPr>
            </a:pPr>
            <a:endParaRPr/>
          </a:p>
          <a:p>
            <a:pPr marL="0" indent="0" algn="ctr" defTabSz="397763">
              <a:lnSpc>
                <a:spcPct val="115000"/>
              </a:lnSpc>
              <a:spcBef>
                <a:spcPts val="0"/>
              </a:spcBef>
              <a:buSzTx/>
              <a:buNone/>
              <a:defRPr sz="1653" b="1">
                <a:effectLst/>
                <a:uFill>
                  <a:solidFill>
                    <a:srgbClr val="000000"/>
                  </a:solidFill>
                </a:uFill>
                <a:latin typeface="Arial"/>
                <a:ea typeface="Arial"/>
                <a:cs typeface="Arial"/>
                <a:sym typeface="Arial"/>
              </a:defRPr>
            </a:pPr>
            <a:r>
              <a:t>implementazione INFORMATIVA  PRIVACY ai lavoratori e agli utenti  </a:t>
            </a:r>
          </a:p>
          <a:p>
            <a:pPr marL="0" indent="0" algn="ctr" defTabSz="397763">
              <a:lnSpc>
                <a:spcPct val="115000"/>
              </a:lnSpc>
              <a:spcBef>
                <a:spcPts val="0"/>
              </a:spcBef>
              <a:buSzTx/>
              <a:buNone/>
              <a:defRPr sz="1653" b="1">
                <a:effectLst/>
                <a:uFill>
                  <a:solidFill>
                    <a:srgbClr val="000000"/>
                  </a:solidFill>
                </a:uFill>
                <a:latin typeface="Arial"/>
                <a:ea typeface="Arial"/>
                <a:cs typeface="Arial"/>
                <a:sym typeface="Arial"/>
              </a:defRPr>
            </a:pPr>
            <a:r>
              <a:t>relativa al trattamento dei dati personali nello smart working.</a:t>
            </a:r>
          </a:p>
          <a:p>
            <a:pPr marL="0" indent="0" algn="ctr" defTabSz="397763">
              <a:lnSpc>
                <a:spcPct val="115000"/>
              </a:lnSpc>
              <a:spcBef>
                <a:spcPts val="0"/>
              </a:spcBef>
              <a:buSzTx/>
              <a:buNone/>
              <a:defRPr sz="1653" b="1">
                <a:effectLst/>
                <a:uFill>
                  <a:solidFill>
                    <a:srgbClr val="000000"/>
                  </a:solidFill>
                </a:uFill>
                <a:latin typeface="Arial"/>
                <a:ea typeface="Arial"/>
                <a:cs typeface="Arial"/>
                <a:sym typeface="Arial"/>
              </a:defRPr>
            </a:pPr>
            <a:r>
              <a:t>L’informativa va consegnata ai lavoratori e pubblicata sul sito per gli utenti</a:t>
            </a:r>
            <a:endParaRPr>
              <a:latin typeface="Times New Roman"/>
              <a:ea typeface="Times New Roman"/>
              <a:cs typeface="Times New Roman"/>
              <a:sym typeface="Times New Roman"/>
            </a:endParaRPr>
          </a:p>
        </p:txBody>
      </p:sp>
      <p:sp>
        <p:nvSpPr>
          <p:cNvPr id="245" name="Titolo 2"/>
          <p:cNvSpPr txBox="1">
            <a:spLocks noGrp="1"/>
          </p:cNvSpPr>
          <p:nvPr>
            <p:ph type="title"/>
          </p:nvPr>
        </p:nvSpPr>
        <p:spPr>
          <a:xfrm>
            <a:off x="721229" y="187687"/>
            <a:ext cx="7543801" cy="914401"/>
          </a:xfrm>
          <a:prstGeom prst="rect">
            <a:avLst/>
          </a:prstGeom>
        </p:spPr>
        <p:txBody>
          <a:bodyPr/>
          <a:lstStyle>
            <a:lvl1pPr algn="ctr" defTabSz="896111">
              <a:defRPr sz="4802">
                <a:effectLst>
                  <a:outerShdw blurRad="37338" dist="37338" dir="2700000" rotWithShape="0">
                    <a:srgbClr val="000000">
                      <a:alpha val="43137"/>
                    </a:srgbClr>
                  </a:outerShdw>
                </a:effectLst>
              </a:defRPr>
            </a:lvl1pPr>
          </a:lstStyle>
          <a:p>
            <a:r>
              <a:t>Quadro normativo</a:t>
            </a:r>
          </a:p>
        </p:txBody>
      </p:sp>
      <p:pic>
        <p:nvPicPr>
          <p:cNvPr id="246" name="Immagine 5" descr="Immagine 5"/>
          <p:cNvPicPr>
            <a:picLocks noChangeAspect="1"/>
          </p:cNvPicPr>
          <p:nvPr/>
        </p:nvPicPr>
        <p:blipFill>
          <a:blip r:embed="rId2">
            <a:extLst/>
          </a:blip>
          <a:stretch>
            <a:fillRect/>
          </a:stretch>
        </p:blipFill>
        <p:spPr>
          <a:xfrm>
            <a:off x="7141633" y="5873472"/>
            <a:ext cx="1763350" cy="518633"/>
          </a:xfrm>
          <a:prstGeom prst="rect">
            <a:avLst/>
          </a:prstGeom>
          <a:ln w="12700">
            <a:miter lim="400000"/>
          </a:ln>
        </p:spPr>
      </p:pic>
      <p:pic>
        <p:nvPicPr>
          <p:cNvPr id="247" name="Screenshot 2020-02-22 14.23.37.png" descr="Screenshot 2020-02-22 14.23.37.png"/>
          <p:cNvPicPr>
            <a:picLocks noChangeAspect="1"/>
          </p:cNvPicPr>
          <p:nvPr/>
        </p:nvPicPr>
        <p:blipFill>
          <a:blip r:embed="rId3">
            <a:extLst/>
          </a:blip>
          <a:stretch>
            <a:fillRect/>
          </a:stretch>
        </p:blipFill>
        <p:spPr>
          <a:xfrm>
            <a:off x="6392752" y="5015855"/>
            <a:ext cx="1500872" cy="557467"/>
          </a:xfrm>
          <a:prstGeom prst="rect">
            <a:avLst/>
          </a:prstGeom>
          <a:ln w="12700">
            <a:miter lim="400000"/>
          </a:ln>
        </p:spPr>
      </p:pic>
    </p:spTree>
  </p:cSld>
  <p:clrMapOvr>
    <a:masterClrMapping/>
  </p:clrMapOvr>
  <p:transition xmlns:p14="http://schemas.microsoft.com/office/powerpoint/2010/main" spd="med"/>
</p:sld>
</file>

<file path=ppt/slides/slide25.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249" name="Segnaposto contenuto 1"/>
          <p:cNvSpPr txBox="1">
            <a:spLocks noGrp="1"/>
          </p:cNvSpPr>
          <p:nvPr>
            <p:ph type="body" sz="quarter" idx="1"/>
          </p:nvPr>
        </p:nvSpPr>
        <p:spPr>
          <a:xfrm>
            <a:off x="380382" y="118306"/>
            <a:ext cx="8576250" cy="1106290"/>
          </a:xfrm>
          <a:prstGeom prst="rect">
            <a:avLst/>
          </a:prstGeom>
        </p:spPr>
        <p:txBody>
          <a:bodyPr/>
          <a:lstStyle/>
          <a:p>
            <a:pPr marL="0" indent="0" algn="just" defTabSz="361188">
              <a:lnSpc>
                <a:spcPct val="115000"/>
              </a:lnSpc>
              <a:spcBef>
                <a:spcPts val="0"/>
              </a:spcBef>
              <a:buSzTx/>
              <a:buNone/>
              <a:defRPr sz="1185">
                <a:effectLst/>
                <a:uFill>
                  <a:solidFill>
                    <a:srgbClr val="000000"/>
                  </a:solidFill>
                </a:uFill>
                <a:latin typeface="Arial"/>
                <a:ea typeface="Arial"/>
                <a:cs typeface="Arial"/>
                <a:sym typeface="Arial"/>
              </a:defRPr>
            </a:pPr>
            <a:r>
              <a:rPr b="1"/>
              <a:t>Procedura semplificata per il caricamento massivo delle comunicazioni di smart working nel periodo emergenziale epidemiologico da COVID-19 (coronavirus) (</a:t>
            </a:r>
            <a:r>
              <a:rPr u="sng">
                <a:solidFill>
                  <a:srgbClr val="9454C3"/>
                </a:solidFill>
                <a:uFill>
                  <a:solidFill>
                    <a:srgbClr val="9454C3"/>
                  </a:solidFill>
                </a:uFill>
                <a:hlinkClick r:id="rId2"/>
              </a:rPr>
              <a:t>https://servizi.lavoro.gov.it/ModalitaSemplificataComunicazioneSmartWorking/</a:t>
            </a:r>
            <a:r>
              <a:rPr b="1"/>
              <a:t>)</a:t>
            </a:r>
          </a:p>
          <a:p>
            <a:pPr marL="0" indent="0" algn="just" defTabSz="361188">
              <a:lnSpc>
                <a:spcPct val="115000"/>
              </a:lnSpc>
              <a:spcBef>
                <a:spcPts val="0"/>
              </a:spcBef>
              <a:buSzTx/>
              <a:buNone/>
              <a:defRPr sz="1185">
                <a:effectLst/>
                <a:uFill>
                  <a:solidFill>
                    <a:srgbClr val="000000"/>
                  </a:solidFill>
                </a:uFill>
                <a:latin typeface="Arial"/>
                <a:ea typeface="Arial"/>
                <a:cs typeface="Arial"/>
                <a:sym typeface="Arial"/>
              </a:defRPr>
            </a:pPr>
            <a:endParaRPr b="1"/>
          </a:p>
          <a:p>
            <a:pPr marL="0" indent="0" algn="just" defTabSz="361188">
              <a:lnSpc>
                <a:spcPct val="115000"/>
              </a:lnSpc>
              <a:spcBef>
                <a:spcPts val="0"/>
              </a:spcBef>
              <a:buSzTx/>
              <a:buNone/>
              <a:defRPr sz="1185">
                <a:effectLst/>
                <a:uFill>
                  <a:solidFill>
                    <a:srgbClr val="000000"/>
                  </a:solidFill>
                </a:uFill>
                <a:latin typeface="Arial"/>
                <a:ea typeface="Arial"/>
                <a:cs typeface="Arial"/>
                <a:sym typeface="Arial"/>
              </a:defRPr>
            </a:pPr>
            <a:endParaRPr>
              <a:latin typeface="Times New Roman"/>
              <a:ea typeface="Times New Roman"/>
              <a:cs typeface="Times New Roman"/>
              <a:sym typeface="Times New Roman"/>
            </a:endParaRPr>
          </a:p>
        </p:txBody>
      </p:sp>
      <p:pic>
        <p:nvPicPr>
          <p:cNvPr id="250" name="Immagine 5" descr="Immagine 5"/>
          <p:cNvPicPr>
            <a:picLocks noChangeAspect="1"/>
          </p:cNvPicPr>
          <p:nvPr/>
        </p:nvPicPr>
        <p:blipFill>
          <a:blip r:embed="rId3">
            <a:extLst/>
          </a:blip>
          <a:stretch>
            <a:fillRect/>
          </a:stretch>
        </p:blipFill>
        <p:spPr>
          <a:xfrm>
            <a:off x="149561" y="873059"/>
            <a:ext cx="1763350" cy="518633"/>
          </a:xfrm>
          <a:prstGeom prst="rect">
            <a:avLst/>
          </a:prstGeom>
          <a:ln w="12700">
            <a:miter lim="400000"/>
          </a:ln>
        </p:spPr>
      </p:pic>
      <p:pic>
        <p:nvPicPr>
          <p:cNvPr id="251" name="Screenshot 2020-02-22 14.23.37.png" descr="Screenshot 2020-02-22 14.23.37.png"/>
          <p:cNvPicPr>
            <a:picLocks noChangeAspect="1"/>
          </p:cNvPicPr>
          <p:nvPr/>
        </p:nvPicPr>
        <p:blipFill>
          <a:blip r:embed="rId4">
            <a:extLst/>
          </a:blip>
          <a:stretch>
            <a:fillRect/>
          </a:stretch>
        </p:blipFill>
        <p:spPr>
          <a:xfrm>
            <a:off x="1189139" y="1680631"/>
            <a:ext cx="1500871" cy="557467"/>
          </a:xfrm>
          <a:prstGeom prst="rect">
            <a:avLst/>
          </a:prstGeom>
          <a:ln w="12700">
            <a:miter lim="400000"/>
          </a:ln>
        </p:spPr>
      </p:pic>
      <p:pic>
        <p:nvPicPr>
          <p:cNvPr id="252" name="Schermata 2020-03-07 alle 10.34.27.png" descr="Schermata 2020-03-07 alle 10.34.27.png"/>
          <p:cNvPicPr>
            <a:picLocks noChangeAspect="1"/>
          </p:cNvPicPr>
          <p:nvPr/>
        </p:nvPicPr>
        <p:blipFill>
          <a:blip r:embed="rId5">
            <a:extLst/>
          </a:blip>
          <a:stretch>
            <a:fillRect/>
          </a:stretch>
        </p:blipFill>
        <p:spPr>
          <a:xfrm>
            <a:off x="3581200" y="520447"/>
            <a:ext cx="5526148" cy="3546420"/>
          </a:xfrm>
          <a:prstGeom prst="rect">
            <a:avLst/>
          </a:prstGeom>
          <a:ln w="12700">
            <a:miter lim="400000"/>
          </a:ln>
        </p:spPr>
      </p:pic>
      <p:pic>
        <p:nvPicPr>
          <p:cNvPr id="253" name="Schermata 2020-03-07 alle 10.38.54.png" descr="Schermata 2020-03-07 alle 10.38.54.png"/>
          <p:cNvPicPr>
            <a:picLocks noChangeAspect="1"/>
          </p:cNvPicPr>
          <p:nvPr/>
        </p:nvPicPr>
        <p:blipFill>
          <a:blip r:embed="rId6">
            <a:extLst/>
          </a:blip>
          <a:stretch>
            <a:fillRect/>
          </a:stretch>
        </p:blipFill>
        <p:spPr>
          <a:xfrm>
            <a:off x="3563685" y="4069037"/>
            <a:ext cx="5561179" cy="467704"/>
          </a:xfrm>
          <a:prstGeom prst="rect">
            <a:avLst/>
          </a:prstGeom>
          <a:ln w="12700">
            <a:miter lim="400000"/>
          </a:ln>
        </p:spPr>
      </p:pic>
      <p:sp>
        <p:nvSpPr>
          <p:cNvPr id="254" name="CasellaDiTesto 7"/>
          <p:cNvSpPr txBox="1"/>
          <p:nvPr/>
        </p:nvSpPr>
        <p:spPr>
          <a:xfrm>
            <a:off x="5547620" y="559562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26.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256" name="COMPORTAMENTI DI PREVENZIONE GENERALE RICHIESTI ALLO SMART WORKER…"/>
          <p:cNvSpPr txBox="1"/>
          <p:nvPr/>
        </p:nvSpPr>
        <p:spPr>
          <a:xfrm>
            <a:off x="319619" y="94969"/>
            <a:ext cx="8657162" cy="4823096"/>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900" b="1">
                <a:solidFill>
                  <a:srgbClr val="FFFFFF"/>
                </a:solidFill>
                <a:latin typeface="Times New Roman"/>
                <a:ea typeface="Times New Roman"/>
                <a:cs typeface="Times New Roman"/>
                <a:sym typeface="Times New Roman"/>
              </a:defRPr>
            </a:pPr>
            <a:r>
              <a:t>COMPORTAMENTI DI PREVENZIONE GENERALE RICHIESTI ALLO </a:t>
            </a:r>
            <a:r>
              <a:rPr i="1"/>
              <a:t>SMART WORKER</a:t>
            </a:r>
          </a:p>
          <a:p>
            <a:pPr algn="just" defTabSz="449580">
              <a:defRPr sz="1900">
                <a:solidFill>
                  <a:srgbClr val="FFFFFF"/>
                </a:solidFill>
                <a:latin typeface="Times New Roman"/>
                <a:ea typeface="Times New Roman"/>
                <a:cs typeface="Times New Roman"/>
                <a:sym typeface="Times New Roman"/>
              </a:defRPr>
            </a:pPr>
            <a:endParaRPr i="1"/>
          </a:p>
          <a:p>
            <a:pPr algn="just" defTabSz="449580">
              <a:defRPr sz="1900">
                <a:solidFill>
                  <a:srgbClr val="FFFFFF"/>
                </a:solidFill>
                <a:latin typeface="Times New Roman"/>
                <a:ea typeface="Times New Roman"/>
                <a:cs typeface="Times New Roman"/>
                <a:sym typeface="Times New Roman"/>
              </a:defRPr>
            </a:pPr>
            <a:endParaRPr i="1"/>
          </a:p>
          <a:p>
            <a:pPr marL="120315" indent="-120315" algn="just" defTabSz="449580">
              <a:buSzPct val="100000"/>
              <a:buChar char="•"/>
              <a:defRPr sz="1900">
                <a:solidFill>
                  <a:srgbClr val="FFFFFF"/>
                </a:solidFill>
                <a:latin typeface="Times New Roman"/>
                <a:ea typeface="Times New Roman"/>
                <a:cs typeface="Times New Roman"/>
                <a:sym typeface="Times New Roman"/>
              </a:defRPr>
            </a:pPr>
            <a:r>
              <a:t>Cooperare con diligenza all’attuazione delle misure di prevenzione e protezione predisposte dal datore di lavoro (DL) per fronteggiare i rischi connessi all’esecuzione della prestazione in ambienti </a:t>
            </a:r>
            <a:r>
              <a:rPr i="1"/>
              <a:t>indoor </a:t>
            </a:r>
            <a:r>
              <a:t>e </a:t>
            </a:r>
            <a:r>
              <a:rPr i="1"/>
              <a:t>outdoor </a:t>
            </a:r>
            <a:r>
              <a:t>diversi da quelli di lavoro abituali</a:t>
            </a:r>
          </a:p>
          <a:p>
            <a:pPr marL="120315" indent="-120315" algn="just" defTabSz="449580">
              <a:buSzPct val="100000"/>
              <a:buChar char="•"/>
              <a:defRPr sz="1900">
                <a:solidFill>
                  <a:srgbClr val="FFFFFF"/>
                </a:solidFill>
                <a:latin typeface="Times New Roman"/>
                <a:ea typeface="Times New Roman"/>
                <a:cs typeface="Times New Roman"/>
                <a:sym typeface="Times New Roman"/>
              </a:defRPr>
            </a:pPr>
            <a:r>
              <a:t>Non adottare condotte che possano generare rischi per la propria salute e sicurezza o per quella di terzi</a:t>
            </a:r>
            <a:endParaRPr i="1"/>
          </a:p>
          <a:p>
            <a:pPr marL="120315" indent="-120315" algn="just" defTabSz="449580">
              <a:buSzPct val="100000"/>
              <a:buChar char="•"/>
              <a:defRPr sz="1900">
                <a:solidFill>
                  <a:srgbClr val="FFFFFF"/>
                </a:solidFill>
                <a:latin typeface="Times New Roman"/>
                <a:ea typeface="Times New Roman"/>
                <a:cs typeface="Times New Roman"/>
                <a:sym typeface="Times New Roman"/>
              </a:defRPr>
            </a:pPr>
            <a:r>
              <a:t>Individuare, secondo le esigenze connesse alla prestazione stessa o dalla necessità del lavoratore di conciliare le esigenze di vita con quelle lavorative e adottando principi di ragionevolezza, i luoghi di lavoro per l’esecuzione della prestazione lavorativa in </a:t>
            </a:r>
            <a:r>
              <a:rPr i="1"/>
              <a:t>smart working</a:t>
            </a:r>
            <a:r>
              <a:t> rispettando le indicazioni previste dalla presente informativa.</a:t>
            </a:r>
          </a:p>
          <a:p>
            <a:pPr marL="120315" indent="-120315" algn="just" defTabSz="449580">
              <a:buSzPct val="100000"/>
              <a:buChar char="•"/>
              <a:defRPr sz="1900">
                <a:solidFill>
                  <a:srgbClr val="FFFFFF"/>
                </a:solidFill>
                <a:latin typeface="Times New Roman"/>
                <a:ea typeface="Times New Roman"/>
                <a:cs typeface="Times New Roman"/>
                <a:sym typeface="Times New Roman"/>
              </a:defRPr>
            </a:pPr>
            <a:r>
              <a:t>In ogni caso, evitare luoghi, ambienti, situazioni e circostanze da cui possa derivare un pericolo per la propria salute e sicurezza o per quella dei terzi</a:t>
            </a:r>
            <a:endParaRPr u="sng"/>
          </a:p>
        </p:txBody>
      </p:sp>
      <p:pic>
        <p:nvPicPr>
          <p:cNvPr id="257" name="Immagine 5" descr="Immagine 5"/>
          <p:cNvPicPr>
            <a:picLocks noChangeAspect="1"/>
          </p:cNvPicPr>
          <p:nvPr/>
        </p:nvPicPr>
        <p:blipFill>
          <a:blip r:embed="rId2">
            <a:extLst/>
          </a:blip>
          <a:stretch>
            <a:fillRect/>
          </a:stretch>
        </p:blipFill>
        <p:spPr>
          <a:xfrm>
            <a:off x="7451056" y="5612346"/>
            <a:ext cx="1627364" cy="478637"/>
          </a:xfrm>
          <a:prstGeom prst="rect">
            <a:avLst/>
          </a:prstGeom>
          <a:ln w="12700">
            <a:miter lim="400000"/>
          </a:ln>
        </p:spPr>
      </p:pic>
      <p:pic>
        <p:nvPicPr>
          <p:cNvPr id="258" name="Screenshot 2020-02-22 14.23.37.png" descr="Screenshot 2020-02-22 14.23.37.png"/>
          <p:cNvPicPr>
            <a:picLocks noChangeAspect="1"/>
          </p:cNvPicPr>
          <p:nvPr/>
        </p:nvPicPr>
        <p:blipFill>
          <a:blip r:embed="rId3">
            <a:extLst/>
          </a:blip>
          <a:stretch>
            <a:fillRect/>
          </a:stretch>
        </p:blipFill>
        <p:spPr>
          <a:xfrm>
            <a:off x="7620419" y="6230413"/>
            <a:ext cx="1288637" cy="478637"/>
          </a:xfrm>
          <a:prstGeom prst="rect">
            <a:avLst/>
          </a:prstGeom>
          <a:ln w="12700">
            <a:miter lim="400000"/>
          </a:ln>
        </p:spPr>
      </p:pic>
    </p:spTree>
  </p:cSld>
  <p:clrMapOvr>
    <a:masterClrMapping/>
  </p:clrMapOvr>
  <p:transition xmlns:p14="http://schemas.microsoft.com/office/powerpoint/2010/main" spd="med"/>
</p:sld>
</file>

<file path=ppt/slides/slide27.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60" name="Screenshot 2020-02-22 14.23.37.png" descr="Screenshot 2020-02-22 14.23.37.png"/>
          <p:cNvPicPr>
            <a:picLocks noChangeAspect="1"/>
          </p:cNvPicPr>
          <p:nvPr/>
        </p:nvPicPr>
        <p:blipFill>
          <a:blip r:embed="rId2">
            <a:extLst/>
          </a:blip>
          <a:stretch>
            <a:fillRect/>
          </a:stretch>
        </p:blipFill>
        <p:spPr>
          <a:xfrm>
            <a:off x="7235186" y="6121203"/>
            <a:ext cx="1614978" cy="599850"/>
          </a:xfrm>
          <a:prstGeom prst="rect">
            <a:avLst/>
          </a:prstGeom>
          <a:ln w="12700">
            <a:miter lim="400000"/>
          </a:ln>
        </p:spPr>
      </p:pic>
      <p:pic>
        <p:nvPicPr>
          <p:cNvPr id="261" name="Immagine 5" descr="Immagine 5"/>
          <p:cNvPicPr>
            <a:picLocks noChangeAspect="1"/>
          </p:cNvPicPr>
          <p:nvPr/>
        </p:nvPicPr>
        <p:blipFill>
          <a:blip r:embed="rId3">
            <a:extLst/>
          </a:blip>
          <a:stretch>
            <a:fillRect/>
          </a:stretch>
        </p:blipFill>
        <p:spPr>
          <a:xfrm>
            <a:off x="6235700" y="5086876"/>
            <a:ext cx="2039486" cy="599850"/>
          </a:xfrm>
          <a:prstGeom prst="rect">
            <a:avLst/>
          </a:prstGeom>
          <a:ln w="12700">
            <a:miter lim="400000"/>
          </a:ln>
        </p:spPr>
      </p:pic>
      <p:sp>
        <p:nvSpPr>
          <p:cNvPr id="262" name="INDICAZIONI RELATIVE ALLO SVOLGIMENTO DI ATTIVITA’ LAVORATIVA IN AMBIENTI OUTDOOR…"/>
          <p:cNvSpPr txBox="1"/>
          <p:nvPr/>
        </p:nvSpPr>
        <p:spPr>
          <a:xfrm>
            <a:off x="19049" y="127470"/>
            <a:ext cx="9105901" cy="4524928"/>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p>
            <a:pPr algn="just" defTabSz="449580">
              <a:lnSpc>
                <a:spcPct val="150000"/>
              </a:lnSpc>
              <a:defRPr sz="1100" b="1">
                <a:solidFill>
                  <a:srgbClr val="FFFFFF"/>
                </a:solidFill>
                <a:latin typeface="Times New Roman"/>
                <a:ea typeface="Times New Roman"/>
                <a:cs typeface="Times New Roman"/>
                <a:sym typeface="Times New Roman"/>
              </a:defRPr>
            </a:pPr>
            <a:r>
              <a:t>INDICAZIONI RELATIVE ALLO SVOLGIMENTO DI ATTIVITA’ LAVORATIVA IN AMBIENTI </a:t>
            </a:r>
            <a:r>
              <a:rPr i="1"/>
              <a:t>OUTDOOR</a:t>
            </a:r>
          </a:p>
          <a:p>
            <a:pPr algn="just" defTabSz="449580">
              <a:lnSpc>
                <a:spcPct val="150000"/>
              </a:lnSpc>
              <a:defRPr sz="1100">
                <a:solidFill>
                  <a:srgbClr val="FFFFFF"/>
                </a:solidFill>
                <a:latin typeface="Times New Roman"/>
                <a:ea typeface="Times New Roman"/>
                <a:cs typeface="Times New Roman"/>
                <a:sym typeface="Times New Roman"/>
              </a:defRPr>
            </a:pPr>
            <a:r>
              <a:t>Nello svolgere l’attività all’aperto si richiama il lavoratore ad adottare un comportamento coscienzioso e prudente, escludendo luoghi che lo esporrebbero a rischi aggiuntivi rispetto a quelli specifici della propria attività svolta in luoghi chiusi.</a:t>
            </a:r>
          </a:p>
          <a:p>
            <a:pPr algn="just" defTabSz="449580">
              <a:lnSpc>
                <a:spcPct val="150000"/>
              </a:lnSpc>
              <a:defRPr sz="1100">
                <a:solidFill>
                  <a:srgbClr val="FFFFFF"/>
                </a:solidFill>
                <a:latin typeface="Times New Roman"/>
                <a:ea typeface="Times New Roman"/>
                <a:cs typeface="Times New Roman"/>
                <a:sym typeface="Times New Roman"/>
              </a:defRPr>
            </a:pPr>
            <a:r>
              <a:t>È opportuno non lavorare con dispositivi elettronici come </a:t>
            </a:r>
            <a:r>
              <a:rPr i="1"/>
              <a:t>tablet</a:t>
            </a:r>
            <a:r>
              <a:t> e </a:t>
            </a:r>
            <a:r>
              <a:rPr i="1"/>
              <a:t>smartphone</a:t>
            </a:r>
            <a:r>
              <a:t> o similari all’aperto, soprattutto se si nota una diminuzione di visibilità dei caratteri sullo schermo rispetto all’uso in locali al chiuso dovuta alla maggiore luminosità ambientale. </a:t>
            </a:r>
          </a:p>
          <a:p>
            <a:pPr algn="just" defTabSz="449580">
              <a:lnSpc>
                <a:spcPct val="150000"/>
              </a:lnSpc>
              <a:defRPr sz="1100">
                <a:solidFill>
                  <a:srgbClr val="FFFFFF"/>
                </a:solidFill>
                <a:latin typeface="Times New Roman"/>
                <a:ea typeface="Times New Roman"/>
                <a:cs typeface="Times New Roman"/>
                <a:sym typeface="Times New Roman"/>
              </a:defRPr>
            </a:pPr>
            <a:r>
              <a:t>All’aperto inoltre aumenta il rischio di riflessi sullo schermo o di abbagliamento.</a:t>
            </a:r>
          </a:p>
          <a:p>
            <a:pPr algn="just" defTabSz="449580">
              <a:lnSpc>
                <a:spcPct val="150000"/>
              </a:lnSpc>
              <a:defRPr sz="1100">
                <a:solidFill>
                  <a:srgbClr val="FFFFFF"/>
                </a:solidFill>
                <a:latin typeface="Times New Roman"/>
                <a:ea typeface="Times New Roman"/>
                <a:cs typeface="Times New Roman"/>
                <a:sym typeface="Times New Roman"/>
              </a:defRPr>
            </a:pPr>
            <a:r>
              <a:t>Pertanto le attività svolgibili all’aperto sono essenzialmente quelle di lettura di documenti cartacei o comunicazioni telefoniche o tramite servizi VOIP (ad es. Skype).</a:t>
            </a:r>
          </a:p>
          <a:p>
            <a:pPr algn="just" defTabSz="449580">
              <a:lnSpc>
                <a:spcPct val="150000"/>
              </a:lnSpc>
              <a:defRPr sz="1100">
                <a:solidFill>
                  <a:srgbClr val="FFFFFF"/>
                </a:solidFill>
                <a:latin typeface="Times New Roman"/>
                <a:ea typeface="Times New Roman"/>
                <a:cs typeface="Times New Roman"/>
                <a:sym typeface="Times New Roman"/>
              </a:defRPr>
            </a:pPr>
            <a:r>
              <a:t>Fermo restando che va seguito il criterio di ragionevolezza nella scelta del luogo in cui svolgere la prestazione lavorativa, si raccomanda di:</a:t>
            </a:r>
          </a:p>
          <a:p>
            <a:pPr algn="just" defTabSz="449580">
              <a:lnSpc>
                <a:spcPct val="150000"/>
              </a:lnSpc>
              <a:defRPr sz="1100">
                <a:solidFill>
                  <a:srgbClr val="FFFFFF"/>
                </a:solidFill>
                <a:latin typeface="Times New Roman"/>
                <a:ea typeface="Times New Roman"/>
                <a:cs typeface="Times New Roman"/>
                <a:sym typeface="Times New Roman"/>
              </a:defRPr>
            </a:pPr>
            <a:r>
              <a:t>- privilegiare luoghi ombreggiati per ridurre l’esposizione a radiazione solare ultravioletta (UV);</a:t>
            </a:r>
          </a:p>
          <a:p>
            <a:pPr algn="just" defTabSz="449580">
              <a:lnSpc>
                <a:spcPct val="150000"/>
              </a:lnSpc>
              <a:defRPr sz="1100">
                <a:solidFill>
                  <a:srgbClr val="FFFFFF"/>
                </a:solidFill>
                <a:latin typeface="Times New Roman"/>
                <a:ea typeface="Times New Roman"/>
                <a:cs typeface="Times New Roman"/>
                <a:sym typeface="Times New Roman"/>
              </a:defRPr>
            </a:pPr>
            <a:r>
              <a:t>- evitare di esporsi a condizioni meteoclimatiche sfavorevoli quali caldo o freddo intenso; </a:t>
            </a:r>
          </a:p>
          <a:p>
            <a:pPr algn="just" defTabSz="449580">
              <a:lnSpc>
                <a:spcPct val="150000"/>
              </a:lnSpc>
              <a:defRPr sz="1100">
                <a:solidFill>
                  <a:srgbClr val="FFFFFF"/>
                </a:solidFill>
                <a:latin typeface="Times New Roman"/>
                <a:ea typeface="Times New Roman"/>
                <a:cs typeface="Times New Roman"/>
                <a:sym typeface="Times New Roman"/>
              </a:defRPr>
            </a:pPr>
            <a:r>
              <a:t>- non frequentare aree con presenza di animali incustoditi o aree che non siano adeguatamente manutenute quali ad esempio aree verdi incolte, con degrado ambientale e/o con presenza di rifiuti;</a:t>
            </a:r>
          </a:p>
          <a:p>
            <a:pPr defTabSz="449580">
              <a:lnSpc>
                <a:spcPct val="150000"/>
              </a:lnSpc>
              <a:defRPr sz="1100">
                <a:solidFill>
                  <a:srgbClr val="FFFFFF"/>
                </a:solidFill>
                <a:latin typeface="Times New Roman"/>
                <a:ea typeface="Times New Roman"/>
                <a:cs typeface="Times New Roman"/>
                <a:sym typeface="Times New Roman"/>
              </a:defRPr>
            </a:pPr>
            <a:r>
              <a:t>- non svolgere l’attività in un luogo isolato in cui sia difficoltoso richiedere e ricevere soccorso;</a:t>
            </a:r>
          </a:p>
          <a:p>
            <a:pPr algn="just" defTabSz="449580">
              <a:lnSpc>
                <a:spcPct val="150000"/>
              </a:lnSpc>
              <a:defRPr sz="1100">
                <a:solidFill>
                  <a:srgbClr val="FFFFFF"/>
                </a:solidFill>
                <a:latin typeface="Times New Roman"/>
                <a:ea typeface="Times New Roman"/>
                <a:cs typeface="Times New Roman"/>
                <a:sym typeface="Times New Roman"/>
              </a:defRPr>
            </a:pPr>
            <a:r>
              <a:t>- non svolgere l’attività in aree con presenza di sostanze combustibili e infiammabili (vedere capitolo 5);</a:t>
            </a:r>
          </a:p>
          <a:p>
            <a:pPr algn="just" defTabSz="449580">
              <a:lnSpc>
                <a:spcPct val="150000"/>
              </a:lnSpc>
              <a:defRPr sz="1100">
                <a:solidFill>
                  <a:srgbClr val="FFFFFF"/>
                </a:solidFill>
                <a:latin typeface="Times New Roman"/>
                <a:ea typeface="Times New Roman"/>
                <a:cs typeface="Times New Roman"/>
                <a:sym typeface="Times New Roman"/>
              </a:defRPr>
            </a:pPr>
            <a:r>
              <a:t>- non svolgere l’attività in aree in cui non ci sia la possibilità di approvvigionarsi di acqua potabile;</a:t>
            </a:r>
          </a:p>
          <a:p>
            <a:pPr algn="just" defTabSz="449580">
              <a:lnSpc>
                <a:spcPct val="150000"/>
              </a:lnSpc>
              <a:defRPr sz="1100">
                <a:solidFill>
                  <a:srgbClr val="FFFFFF"/>
                </a:solidFill>
                <a:latin typeface="Times New Roman"/>
                <a:ea typeface="Times New Roman"/>
                <a:cs typeface="Times New Roman"/>
                <a:sym typeface="Times New Roman"/>
              </a:defRPr>
            </a:pPr>
            <a:r>
              <a:t>- mettere in atto tutte le precauzioni che consuetamente si adottano svolgendo attività </a:t>
            </a:r>
            <a:r>
              <a:rPr i="1"/>
              <a:t>outdoor</a:t>
            </a:r>
            <a:r>
              <a:t> (ad es.: creme contro le punture, antistaminici, abbigliamento adeguato, quanto prescritto dal proprio medico per situazioni personali di maggiore sensibilità, intolleranza, allergia, ecc.), per quanto riguarda i potenziali pericoli da esposizione ad agenti biologici (ad es. morsi, graffi e punture di insetti o altri animali, esposizione ad allergeni pollinici, ecc.).</a:t>
            </a:r>
          </a:p>
        </p:txBody>
      </p:sp>
    </p:spTree>
  </p:cSld>
  <p:clrMapOvr>
    <a:masterClrMapping/>
  </p:clrMapOvr>
  <p:transition xmlns:p14="http://schemas.microsoft.com/office/powerpoint/2010/main" spd="med"/>
</p:sld>
</file>

<file path=ppt/slides/slide28.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64" name="Screenshot 2020-02-22 14.23.37.png" descr="Screenshot 2020-02-22 14.23.37.png"/>
          <p:cNvPicPr>
            <a:picLocks noChangeAspect="1"/>
          </p:cNvPicPr>
          <p:nvPr/>
        </p:nvPicPr>
        <p:blipFill>
          <a:blip r:embed="rId2">
            <a:extLst/>
          </a:blip>
          <a:stretch>
            <a:fillRect/>
          </a:stretch>
        </p:blipFill>
        <p:spPr>
          <a:xfrm>
            <a:off x="7838145" y="133968"/>
            <a:ext cx="1000282" cy="371534"/>
          </a:xfrm>
          <a:prstGeom prst="rect">
            <a:avLst/>
          </a:prstGeom>
          <a:ln w="12700">
            <a:miter lim="400000"/>
          </a:ln>
        </p:spPr>
      </p:pic>
      <p:pic>
        <p:nvPicPr>
          <p:cNvPr id="265" name="Immagine 5" descr="Immagine 5"/>
          <p:cNvPicPr>
            <a:picLocks noChangeAspect="1"/>
          </p:cNvPicPr>
          <p:nvPr/>
        </p:nvPicPr>
        <p:blipFill>
          <a:blip r:embed="rId3">
            <a:extLst/>
          </a:blip>
          <a:stretch>
            <a:fillRect/>
          </a:stretch>
        </p:blipFill>
        <p:spPr>
          <a:xfrm>
            <a:off x="6379633" y="133968"/>
            <a:ext cx="1263213" cy="371534"/>
          </a:xfrm>
          <a:prstGeom prst="rect">
            <a:avLst/>
          </a:prstGeom>
          <a:ln w="12700">
            <a:miter lim="400000"/>
          </a:ln>
        </p:spPr>
      </p:pic>
      <p:sp>
        <p:nvSpPr>
          <p:cNvPr id="266" name="INDICAZIONI RELATIVE AD AMBIENTI INDOOR PRIVATI…"/>
          <p:cNvSpPr txBox="1"/>
          <p:nvPr/>
        </p:nvSpPr>
        <p:spPr>
          <a:xfrm>
            <a:off x="76679" y="589587"/>
            <a:ext cx="8990641" cy="4776501"/>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500" b="1">
                <a:solidFill>
                  <a:srgbClr val="FFFFFF"/>
                </a:solidFill>
                <a:latin typeface="Times New Roman"/>
                <a:ea typeface="Times New Roman"/>
                <a:cs typeface="Times New Roman"/>
                <a:sym typeface="Times New Roman"/>
              </a:defRPr>
            </a:pPr>
            <a:r>
              <a:t>INDICAZIONI RELATIVE AD AMBIENTI </a:t>
            </a:r>
            <a:r>
              <a:rPr i="1"/>
              <a:t>INDOOR</a:t>
            </a:r>
            <a:r>
              <a:t> PRIVATI</a:t>
            </a:r>
            <a:endParaRPr b="0"/>
          </a:p>
          <a:p>
            <a:pPr algn="just" defTabSz="449580">
              <a:lnSpc>
                <a:spcPct val="150000"/>
              </a:lnSpc>
              <a:defRPr sz="1500">
                <a:solidFill>
                  <a:srgbClr val="FFFFFF"/>
                </a:solidFill>
                <a:latin typeface="Times New Roman"/>
                <a:ea typeface="Times New Roman"/>
                <a:cs typeface="Times New Roman"/>
                <a:sym typeface="Times New Roman"/>
              </a:defRPr>
            </a:pPr>
            <a:r>
              <a:t>Di seguito vengono riportate le principali indicazioni relative ai requisiti igienico-sanitari previsti per i locali privati in cui possono operare i lavoratori destinati a svolgere il lavoro agile. </a:t>
            </a:r>
          </a:p>
          <a:p>
            <a:pPr algn="just" defTabSz="449580">
              <a:lnSpc>
                <a:spcPct val="150000"/>
              </a:lnSpc>
              <a:defRPr sz="1500" b="1" u="sng">
                <a:solidFill>
                  <a:srgbClr val="FFFFFF"/>
                </a:solidFill>
                <a:latin typeface="Times New Roman"/>
                <a:ea typeface="Times New Roman"/>
                <a:cs typeface="Times New Roman"/>
                <a:sym typeface="Times New Roman"/>
              </a:defRPr>
            </a:pPr>
            <a:r>
              <a:t>Raccomandazioni generali per i locali</a:t>
            </a:r>
            <a:r>
              <a:rPr b="0" u="none"/>
              <a:t>: </a:t>
            </a:r>
          </a:p>
          <a:p>
            <a:pPr algn="just" defTabSz="449580">
              <a:lnSpc>
                <a:spcPct val="150000"/>
              </a:lnSpc>
              <a:defRPr sz="1500">
                <a:solidFill>
                  <a:srgbClr val="FFFFFF"/>
                </a:solidFill>
                <a:latin typeface="Times New Roman"/>
                <a:ea typeface="Times New Roman"/>
                <a:cs typeface="Times New Roman"/>
                <a:sym typeface="Times New Roman"/>
              </a:defRPr>
            </a:pPr>
            <a:r>
              <a:t>- le attività lavorative non possono essere svolte in locali tecnici o locali non abitabili (ad es. soffitte, seminterrati, rustici, box);</a:t>
            </a:r>
          </a:p>
          <a:p>
            <a:pPr algn="just" defTabSz="449580">
              <a:lnSpc>
                <a:spcPct val="150000"/>
              </a:lnSpc>
              <a:defRPr sz="1500">
                <a:solidFill>
                  <a:srgbClr val="FFFFFF"/>
                </a:solidFill>
                <a:latin typeface="Times New Roman"/>
                <a:ea typeface="Times New Roman"/>
                <a:cs typeface="Times New Roman"/>
                <a:sym typeface="Times New Roman"/>
              </a:defRPr>
            </a:pPr>
            <a:r>
              <a:t>- adeguata disponibilità di servizi igienici e acqua potabile e presenza di impianti a norma (elettrico, termoidraulico, ecc.) adeguatamente manutenuti;</a:t>
            </a:r>
          </a:p>
          <a:p>
            <a:pPr algn="just" defTabSz="449580">
              <a:lnSpc>
                <a:spcPct val="150000"/>
              </a:lnSpc>
              <a:defRPr sz="1500">
                <a:solidFill>
                  <a:srgbClr val="FFFFFF"/>
                </a:solidFill>
                <a:latin typeface="Times New Roman"/>
                <a:ea typeface="Times New Roman"/>
                <a:cs typeface="Times New Roman"/>
                <a:sym typeface="Times New Roman"/>
              </a:defRPr>
            </a:pPr>
            <a:r>
              <a:t>- le superfici interne delle pareti non devono presentare tracce di condensazione permanente (muffe);</a:t>
            </a:r>
          </a:p>
          <a:p>
            <a:pPr algn="just" defTabSz="449580">
              <a:lnSpc>
                <a:spcPct val="150000"/>
              </a:lnSpc>
              <a:defRPr sz="1500">
                <a:solidFill>
                  <a:srgbClr val="FFFFFF"/>
                </a:solidFill>
                <a:latin typeface="Times New Roman"/>
                <a:ea typeface="Times New Roman"/>
                <a:cs typeface="Times New Roman"/>
                <a:sym typeface="Times New Roman"/>
              </a:defRPr>
            </a:pPr>
            <a:r>
              <a:t>- i locali, eccettuati quelli destinati a servizi igienici, disimpegni, corridoi, vani-scala e ripostigli debbono fruire di illuminazione naturale diretta, adeguata alla destinazione d'uso e, a tale scopo, devono avere una superficie finestrata idonea;</a:t>
            </a:r>
          </a:p>
          <a:p>
            <a:pPr algn="just" defTabSz="449580">
              <a:lnSpc>
                <a:spcPct val="150000"/>
              </a:lnSpc>
              <a:defRPr sz="1500">
                <a:solidFill>
                  <a:srgbClr val="FFFFFF"/>
                </a:solidFill>
                <a:latin typeface="Times New Roman"/>
                <a:ea typeface="Times New Roman"/>
                <a:cs typeface="Times New Roman"/>
                <a:sym typeface="Times New Roman"/>
              </a:defRPr>
            </a:pPr>
            <a:r>
              <a:t>- i locali devono essere muniti di impianti di illuminazione artificiale, generale e localizzata, atti a garantire un adeguato comfort visivo agli occupanti.</a:t>
            </a:r>
          </a:p>
        </p:txBody>
      </p:sp>
    </p:spTree>
  </p:cSld>
  <p:clrMapOvr>
    <a:masterClrMapping/>
  </p:clrMapOvr>
  <p:transition xmlns:p14="http://schemas.microsoft.com/office/powerpoint/2010/main" spd="med"/>
</p:sld>
</file>

<file path=ppt/slides/slide29.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68" name="Screenshot 2020-02-22 14.23.37.png" descr="Screenshot 2020-02-22 14.23.37.png"/>
          <p:cNvPicPr>
            <a:picLocks noChangeAspect="1"/>
          </p:cNvPicPr>
          <p:nvPr/>
        </p:nvPicPr>
        <p:blipFill>
          <a:blip r:embed="rId2">
            <a:extLst/>
          </a:blip>
          <a:stretch>
            <a:fillRect/>
          </a:stretch>
        </p:blipFill>
        <p:spPr>
          <a:xfrm>
            <a:off x="7396053" y="200432"/>
            <a:ext cx="1536355" cy="570647"/>
          </a:xfrm>
          <a:prstGeom prst="rect">
            <a:avLst/>
          </a:prstGeom>
          <a:ln w="12700">
            <a:miter lim="400000"/>
          </a:ln>
        </p:spPr>
      </p:pic>
      <p:pic>
        <p:nvPicPr>
          <p:cNvPr id="269" name="Immagine 5" descr="Immagine 5"/>
          <p:cNvPicPr>
            <a:picLocks noChangeAspect="1"/>
          </p:cNvPicPr>
          <p:nvPr/>
        </p:nvPicPr>
        <p:blipFill>
          <a:blip r:embed="rId3">
            <a:extLst/>
          </a:blip>
          <a:stretch>
            <a:fillRect/>
          </a:stretch>
        </p:blipFill>
        <p:spPr>
          <a:xfrm>
            <a:off x="5211233" y="183872"/>
            <a:ext cx="2052802" cy="603766"/>
          </a:xfrm>
          <a:prstGeom prst="rect">
            <a:avLst/>
          </a:prstGeom>
          <a:ln w="12700">
            <a:miter lim="400000"/>
          </a:ln>
        </p:spPr>
      </p:pic>
      <p:sp>
        <p:nvSpPr>
          <p:cNvPr id="270" name="INDICAZIONI RELATIVE AD AMBIENTI INDOOR PRIVATI…"/>
          <p:cNvSpPr txBox="1"/>
          <p:nvPr/>
        </p:nvSpPr>
        <p:spPr>
          <a:xfrm>
            <a:off x="88867" y="1153493"/>
            <a:ext cx="8966266" cy="3497286"/>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500" b="1">
                <a:solidFill>
                  <a:srgbClr val="FFFFFF"/>
                </a:solidFill>
                <a:latin typeface="Times New Roman"/>
                <a:ea typeface="Times New Roman"/>
                <a:cs typeface="Times New Roman"/>
                <a:sym typeface="Times New Roman"/>
              </a:defRPr>
            </a:pPr>
            <a:r>
              <a:t>INDICAZIONI RELATIVE AD AMBIENTI </a:t>
            </a:r>
            <a:r>
              <a:rPr i="1"/>
              <a:t>INDOOR</a:t>
            </a:r>
            <a:r>
              <a:t> PRIVATI</a:t>
            </a:r>
            <a:endParaRPr b="0"/>
          </a:p>
          <a:p>
            <a:pPr algn="just" defTabSz="449580">
              <a:lnSpc>
                <a:spcPct val="150000"/>
              </a:lnSpc>
              <a:defRPr sz="1500">
                <a:solidFill>
                  <a:srgbClr val="FFFFFF"/>
                </a:solidFill>
                <a:latin typeface="Times New Roman"/>
                <a:ea typeface="Times New Roman"/>
                <a:cs typeface="Times New Roman"/>
                <a:sym typeface="Times New Roman"/>
              </a:defRPr>
            </a:pPr>
            <a:r>
              <a:t>Di seguito vengono riportate le principali indicazioni relative ai requisiti igienico-sanitari previsti per i locali privati in cui possono operare i lavoratori destinati a svolgere il lavoro agile. </a:t>
            </a:r>
          </a:p>
          <a:p>
            <a:pPr algn="just" defTabSz="449580">
              <a:lnSpc>
                <a:spcPct val="150000"/>
              </a:lnSpc>
              <a:defRPr sz="1500" b="1" u="sng">
                <a:solidFill>
                  <a:srgbClr val="FFFFFF"/>
                </a:solidFill>
                <a:latin typeface="Times New Roman"/>
                <a:ea typeface="Times New Roman"/>
                <a:cs typeface="Times New Roman"/>
                <a:sym typeface="Times New Roman"/>
              </a:defRPr>
            </a:pPr>
            <a:r>
              <a:t>Indicazioni per l’illuminazione naturale ed artificiale:</a:t>
            </a:r>
          </a:p>
          <a:p>
            <a:pPr algn="just" defTabSz="449580">
              <a:lnSpc>
                <a:spcPct val="150000"/>
              </a:lnSpc>
              <a:defRPr sz="1500">
                <a:solidFill>
                  <a:srgbClr val="FFFFFF"/>
                </a:solidFill>
                <a:latin typeface="Times New Roman"/>
                <a:ea typeface="Times New Roman"/>
                <a:cs typeface="Times New Roman"/>
                <a:sym typeface="Times New Roman"/>
              </a:defRPr>
            </a:pPr>
            <a:r>
              <a:t>- si raccomanda, soprattutto nei mesi estivi, di schermare le finestre (ad es. con tendaggi, appropriato utilizzo delle tapparelle, ecc.) allo scopo di evitare l’abbagliamento e limitare l’esposizione diretta alle radiazioni solari;</a:t>
            </a:r>
          </a:p>
          <a:p>
            <a:pPr algn="just" defTabSz="449580">
              <a:lnSpc>
                <a:spcPct val="150000"/>
              </a:lnSpc>
              <a:defRPr sz="1500">
                <a:solidFill>
                  <a:srgbClr val="FFFFFF"/>
                </a:solidFill>
                <a:latin typeface="Times New Roman"/>
                <a:ea typeface="Times New Roman"/>
                <a:cs typeface="Times New Roman"/>
                <a:sym typeface="Times New Roman"/>
              </a:defRPr>
            </a:pPr>
            <a:r>
              <a:t>- l’illuminazione generale e specifica (lampade da tavolo) deve essere tale da garantire un illuminamento sufficiente e un contrasto appropriato tra lo schermo e l’ambiente circostante.</a:t>
            </a:r>
          </a:p>
          <a:p>
            <a:pPr algn="just" defTabSz="449580">
              <a:lnSpc>
                <a:spcPct val="150000"/>
              </a:lnSpc>
              <a:defRPr sz="1500">
                <a:solidFill>
                  <a:srgbClr val="FFFFFF"/>
                </a:solidFill>
                <a:latin typeface="Times New Roman"/>
                <a:ea typeface="Times New Roman"/>
                <a:cs typeface="Times New Roman"/>
                <a:sym typeface="Times New Roman"/>
              </a:defRPr>
            </a:pPr>
            <a:r>
              <a:t>- è importante collocare le lampade in modo tale da evitare abbagliamenti diretti e/o riflessi e la proiezione di ombre che ostacolino il compito visivo mentre si svolge l’attività lavorativa. </a:t>
            </a:r>
          </a:p>
        </p:txBody>
      </p:sp>
    </p:spTree>
  </p:cSld>
  <p:clrMapOvr>
    <a:masterClrMapping/>
  </p:clrMapOvr>
  <p:transition xmlns:p14="http://schemas.microsoft.com/office/powerpoint/2010/main" spd="med"/>
</p:sld>
</file>

<file path=ppt/slides/slide3.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16" name="Segnaposto contenuto 1"/>
          <p:cNvSpPr txBox="1">
            <a:spLocks noGrp="1"/>
          </p:cNvSpPr>
          <p:nvPr>
            <p:ph type="body" sz="half" idx="1"/>
          </p:nvPr>
        </p:nvSpPr>
        <p:spPr>
          <a:xfrm>
            <a:off x="85383" y="2038179"/>
            <a:ext cx="8901651" cy="2598260"/>
          </a:xfrm>
          <a:prstGeom prst="rect">
            <a:avLst/>
          </a:prstGeom>
        </p:spPr>
        <p:txBody>
          <a:bodyPr/>
          <a:lstStyle/>
          <a:p>
            <a:pPr marL="128930" indent="-120335" algn="just" defTabSz="429768">
              <a:spcBef>
                <a:spcPts val="200"/>
              </a:spcBef>
              <a:defRPr sz="1739" b="1">
                <a:effectLst>
                  <a:outerShdw blurRad="17907" dist="17907" dir="2700000" rotWithShape="0">
                    <a:srgbClr val="000000">
                      <a:alpha val="43137"/>
                    </a:srgbClr>
                  </a:outerShdw>
                </a:effectLst>
              </a:defRPr>
            </a:pPr>
            <a:r>
              <a:rPr dirty="0"/>
              <a:t>Nell'ambito delle misure adottate dal Governo per il contenimento e la gestione dell'emergenza epidemiologica da COVID-19 (coronavirus), il Presidente del Consiglio dei ministri ha emanato il D.P.C.M. 1 marzo 2020 che interviene anche sulle modalità di accesso allo smart working</a:t>
            </a:r>
          </a:p>
          <a:p>
            <a:pPr marL="128930" indent="-120335" algn="just" defTabSz="429768">
              <a:spcBef>
                <a:spcPts val="200"/>
              </a:spcBef>
              <a:defRPr sz="1739" b="1">
                <a:effectLst>
                  <a:outerShdw blurRad="17907" dist="17907" dir="2700000" rotWithShape="0">
                    <a:srgbClr val="000000">
                      <a:alpha val="43137"/>
                    </a:srgbClr>
                  </a:outerShdw>
                </a:effectLst>
              </a:defRPr>
            </a:pPr>
            <a:r>
              <a:rPr dirty="0"/>
              <a:t>Lo smart working è reso possibile attraverso il ricorso alle  tecnologie ICT. Le tecnologie ICT devono essere attuate garantendo la sicurezza e la liceità  dei dati personali trattati anche per quanto concerne il controllo dei lavoratori</a:t>
            </a:r>
          </a:p>
          <a:p>
            <a:pPr marL="128930" indent="-120335" algn="just" defTabSz="429768">
              <a:spcBef>
                <a:spcPts val="200"/>
              </a:spcBef>
              <a:defRPr sz="1739" b="1">
                <a:effectLst>
                  <a:outerShdw blurRad="17907" dist="17907" dir="2700000" rotWithShape="0">
                    <a:srgbClr val="000000">
                      <a:alpha val="43137"/>
                    </a:srgbClr>
                  </a:outerShdw>
                </a:effectLst>
              </a:defRPr>
            </a:pPr>
            <a:r>
              <a:rPr dirty="0"/>
              <a:t>Al riguardo sono  necessari informazione e parere del  DPO-RPD </a:t>
            </a:r>
          </a:p>
        </p:txBody>
      </p:sp>
      <p:sp>
        <p:nvSpPr>
          <p:cNvPr id="117" name="Titolo 2"/>
          <p:cNvSpPr txBox="1">
            <a:spLocks noGrp="1"/>
          </p:cNvSpPr>
          <p:nvPr>
            <p:ph type="title"/>
          </p:nvPr>
        </p:nvSpPr>
        <p:spPr>
          <a:xfrm>
            <a:off x="800100" y="287215"/>
            <a:ext cx="7543800" cy="914401"/>
          </a:xfrm>
          <a:prstGeom prst="rect">
            <a:avLst/>
          </a:prstGeom>
        </p:spPr>
        <p:txBody>
          <a:bodyPr/>
          <a:lstStyle>
            <a:lvl1pPr algn="ctr" defTabSz="877823">
              <a:defRPr sz="4703">
                <a:effectLst>
                  <a:outerShdw blurRad="36576" dist="36576" dir="2700000" rotWithShape="0">
                    <a:srgbClr val="000000">
                      <a:alpha val="43137"/>
                    </a:srgbClr>
                  </a:outerShdw>
                </a:effectLst>
              </a:defRPr>
            </a:lvl1pPr>
          </a:lstStyle>
          <a:p>
            <a:r>
              <a:t>PERCHE’ QUESTO CORSO</a:t>
            </a:r>
          </a:p>
        </p:txBody>
      </p:sp>
      <p:pic>
        <p:nvPicPr>
          <p:cNvPr id="118" name="Immagine 5" descr="Immagine 5"/>
          <p:cNvPicPr>
            <a:picLocks noChangeAspect="1"/>
          </p:cNvPicPr>
          <p:nvPr/>
        </p:nvPicPr>
        <p:blipFill>
          <a:blip r:embed="rId2">
            <a:extLst/>
          </a:blip>
          <a:stretch>
            <a:fillRect/>
          </a:stretch>
        </p:blipFill>
        <p:spPr>
          <a:xfrm>
            <a:off x="6921402" y="5488127"/>
            <a:ext cx="1791970" cy="527051"/>
          </a:xfrm>
          <a:prstGeom prst="rect">
            <a:avLst/>
          </a:prstGeom>
          <a:ln w="12700">
            <a:miter lim="400000"/>
          </a:ln>
        </p:spPr>
      </p:pic>
      <p:pic>
        <p:nvPicPr>
          <p:cNvPr id="119" name="Screenshot 2020-02-22 14.23.37.png" descr="Screenshot 2020-02-22 14.23.37.png"/>
          <p:cNvPicPr>
            <a:picLocks noChangeAspect="1"/>
          </p:cNvPicPr>
          <p:nvPr/>
        </p:nvPicPr>
        <p:blipFill>
          <a:blip r:embed="rId3">
            <a:extLst/>
          </a:blip>
          <a:stretch>
            <a:fillRect/>
          </a:stretch>
        </p:blipFill>
        <p:spPr>
          <a:xfrm>
            <a:off x="4749175" y="5413424"/>
            <a:ext cx="1418980" cy="527051"/>
          </a:xfrm>
          <a:prstGeom prst="rect">
            <a:avLst/>
          </a:prstGeom>
          <a:ln w="12700">
            <a:miter lim="400000"/>
          </a:ln>
        </p:spPr>
      </p:pic>
      <p:sp>
        <p:nvSpPr>
          <p:cNvPr id="120"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30.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72" name="Screenshot 2020-02-22 14.23.37.png" descr="Screenshot 2020-02-22 14.23.37.png"/>
          <p:cNvPicPr>
            <a:picLocks noChangeAspect="1"/>
          </p:cNvPicPr>
          <p:nvPr/>
        </p:nvPicPr>
        <p:blipFill>
          <a:blip r:embed="rId2">
            <a:extLst/>
          </a:blip>
          <a:stretch>
            <a:fillRect/>
          </a:stretch>
        </p:blipFill>
        <p:spPr>
          <a:xfrm>
            <a:off x="7079667" y="207236"/>
            <a:ext cx="1725513" cy="640906"/>
          </a:xfrm>
          <a:prstGeom prst="rect">
            <a:avLst/>
          </a:prstGeom>
          <a:ln w="12700">
            <a:miter lim="400000"/>
          </a:ln>
        </p:spPr>
      </p:pic>
      <p:pic>
        <p:nvPicPr>
          <p:cNvPr id="273" name="Immagine 5" descr="Immagine 5"/>
          <p:cNvPicPr>
            <a:picLocks noChangeAspect="1"/>
          </p:cNvPicPr>
          <p:nvPr/>
        </p:nvPicPr>
        <p:blipFill>
          <a:blip r:embed="rId3">
            <a:extLst/>
          </a:blip>
          <a:stretch>
            <a:fillRect/>
          </a:stretch>
        </p:blipFill>
        <p:spPr>
          <a:xfrm>
            <a:off x="4550833" y="178346"/>
            <a:ext cx="2375530" cy="698686"/>
          </a:xfrm>
          <a:prstGeom prst="rect">
            <a:avLst/>
          </a:prstGeom>
          <a:ln w="12700">
            <a:miter lim="400000"/>
          </a:ln>
        </p:spPr>
      </p:pic>
      <p:sp>
        <p:nvSpPr>
          <p:cNvPr id="274" name="INDICAZIONI RELATIVE AD AMBIENTI INDOOR PRIVATI…"/>
          <p:cNvSpPr txBox="1"/>
          <p:nvPr/>
        </p:nvSpPr>
        <p:spPr>
          <a:xfrm>
            <a:off x="213783" y="1102693"/>
            <a:ext cx="8716434" cy="3500523"/>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400" b="1">
                <a:solidFill>
                  <a:srgbClr val="FFFFFF"/>
                </a:solidFill>
                <a:latin typeface="Times New Roman"/>
                <a:ea typeface="Times New Roman"/>
                <a:cs typeface="Times New Roman"/>
                <a:sym typeface="Times New Roman"/>
              </a:defRPr>
            </a:pPr>
            <a:r>
              <a:t>INDICAZIONI RELATIVE AD AMBIENTI </a:t>
            </a:r>
            <a:r>
              <a:rPr i="1"/>
              <a:t>INDOOR</a:t>
            </a:r>
            <a:r>
              <a:t> PRIVATI</a:t>
            </a:r>
            <a:endParaRPr b="0"/>
          </a:p>
          <a:p>
            <a:pPr algn="just" defTabSz="449580">
              <a:lnSpc>
                <a:spcPct val="150000"/>
              </a:lnSpc>
              <a:defRPr sz="1400" b="1" u="sng">
                <a:solidFill>
                  <a:srgbClr val="FFFFFF"/>
                </a:solidFill>
                <a:latin typeface="Times New Roman"/>
                <a:ea typeface="Times New Roman"/>
                <a:cs typeface="Times New Roman"/>
                <a:sym typeface="Times New Roman"/>
              </a:defRPr>
            </a:pPr>
            <a:r>
              <a:t>Indicazioni per l’aerazione naturale ed artificiale</a:t>
            </a:r>
            <a:r>
              <a:rPr b="0" u="none"/>
              <a:t>:</a:t>
            </a:r>
          </a:p>
          <a:p>
            <a:pPr algn="just" defTabSz="449580">
              <a:lnSpc>
                <a:spcPct val="150000"/>
              </a:lnSpc>
              <a:defRPr sz="1400">
                <a:solidFill>
                  <a:srgbClr val="FFFFFF"/>
                </a:solidFill>
                <a:latin typeface="Times New Roman"/>
                <a:ea typeface="Times New Roman"/>
                <a:cs typeface="Times New Roman"/>
                <a:sym typeface="Times New Roman"/>
              </a:defRPr>
            </a:pPr>
            <a:r>
              <a:t>- è opportuno garantire il ricambio dell’aria naturale o con ventilazione meccanica;</a:t>
            </a:r>
          </a:p>
          <a:p>
            <a:pPr algn="just" defTabSz="449580">
              <a:lnSpc>
                <a:spcPct val="150000"/>
              </a:lnSpc>
              <a:defRPr sz="1400">
                <a:solidFill>
                  <a:srgbClr val="FFFFFF"/>
                </a:solidFill>
                <a:latin typeface="Times New Roman"/>
                <a:ea typeface="Times New Roman"/>
                <a:cs typeface="Times New Roman"/>
                <a:sym typeface="Times New Roman"/>
              </a:defRPr>
            </a:pPr>
            <a:r>
              <a:t>- evitare di esporsi a correnti d’aria fastidiose che colpiscano una zona circoscritta del corpo (ad es. la nuca, le gambe, ecc.);</a:t>
            </a:r>
          </a:p>
          <a:p>
            <a:pPr algn="just" defTabSz="449580">
              <a:lnSpc>
                <a:spcPct val="150000"/>
              </a:lnSpc>
              <a:defRPr sz="1400">
                <a:solidFill>
                  <a:srgbClr val="FFFFFF"/>
                </a:solidFill>
                <a:latin typeface="Times New Roman"/>
                <a:ea typeface="Times New Roman"/>
                <a:cs typeface="Times New Roman"/>
                <a:sym typeface="Times New Roman"/>
              </a:defRPr>
            </a:pPr>
            <a:r>
              <a:t> - gli eventuali impianti di condizionamento dell’aria devono essere a norma e regolarmente manutenuti; i sistemi filtranti dell’impianto e i recipienti eventuali per la raccolta della condensa, vanno regolarmente ispezionati e puliti e, se necessario, sostituiti;</a:t>
            </a:r>
          </a:p>
          <a:p>
            <a:pPr algn="just" defTabSz="449580">
              <a:lnSpc>
                <a:spcPct val="150000"/>
              </a:lnSpc>
              <a:defRPr sz="1400">
                <a:solidFill>
                  <a:srgbClr val="FFFFFF"/>
                </a:solidFill>
                <a:latin typeface="Times New Roman"/>
                <a:ea typeface="Times New Roman"/>
                <a:cs typeface="Times New Roman"/>
                <a:sym typeface="Times New Roman"/>
              </a:defRPr>
            </a:pPr>
            <a:r>
              <a:t>- evitare di regolare la temperatura a livelli troppo alti o troppo bassi (a seconda della stagione) rispetto alla temperatura esterna;</a:t>
            </a:r>
          </a:p>
          <a:p>
            <a:pPr defTabSz="449580">
              <a:defRPr sz="1400">
                <a:solidFill>
                  <a:srgbClr val="FFFFFF"/>
                </a:solidFill>
                <a:latin typeface="Times New Roman"/>
                <a:ea typeface="Times New Roman"/>
                <a:cs typeface="Times New Roman"/>
                <a:sym typeface="Times New Roman"/>
              </a:defRPr>
            </a:pPr>
            <a:r>
              <a:t>- evitare l’inalazione attiva e passiva del fumo di tabacco, soprattutto negli ambienti chiusi, in quanto molto pericolosa per la salute umana</a:t>
            </a:r>
          </a:p>
        </p:txBody>
      </p:sp>
    </p:spTree>
  </p:cSld>
  <p:clrMapOvr>
    <a:masterClrMapping/>
  </p:clrMapOvr>
  <p:transition xmlns:p14="http://schemas.microsoft.com/office/powerpoint/2010/main" spd="med"/>
</p:sld>
</file>

<file path=ppt/slides/slide31.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76" name="Screenshot 2020-02-22 14.23.37.png" descr="Screenshot 2020-02-22 14.23.37.png"/>
          <p:cNvPicPr>
            <a:picLocks noChangeAspect="1"/>
          </p:cNvPicPr>
          <p:nvPr/>
        </p:nvPicPr>
        <p:blipFill>
          <a:blip r:embed="rId2">
            <a:extLst/>
          </a:blip>
          <a:stretch>
            <a:fillRect/>
          </a:stretch>
        </p:blipFill>
        <p:spPr>
          <a:xfrm>
            <a:off x="5293200" y="376570"/>
            <a:ext cx="2448873" cy="909582"/>
          </a:xfrm>
          <a:prstGeom prst="rect">
            <a:avLst/>
          </a:prstGeom>
          <a:ln w="12700">
            <a:miter lim="400000"/>
          </a:ln>
        </p:spPr>
      </p:pic>
      <p:pic>
        <p:nvPicPr>
          <p:cNvPr id="277" name="Immagine 5" descr="Immagine 5"/>
          <p:cNvPicPr>
            <a:picLocks noChangeAspect="1"/>
          </p:cNvPicPr>
          <p:nvPr/>
        </p:nvPicPr>
        <p:blipFill>
          <a:blip r:embed="rId3">
            <a:extLst/>
          </a:blip>
          <a:stretch>
            <a:fillRect/>
          </a:stretch>
        </p:blipFill>
        <p:spPr>
          <a:xfrm>
            <a:off x="1816100" y="391305"/>
            <a:ext cx="2992373" cy="880111"/>
          </a:xfrm>
          <a:prstGeom prst="rect">
            <a:avLst/>
          </a:prstGeom>
          <a:ln w="12700">
            <a:miter lim="400000"/>
          </a:ln>
        </p:spPr>
      </p:pic>
      <p:sp>
        <p:nvSpPr>
          <p:cNvPr id="278" name="UTILIZZO SICURO DI ATTREZZATURE/DISPOSITIVI DI LAVORO…"/>
          <p:cNvSpPr txBox="1"/>
          <p:nvPr/>
        </p:nvSpPr>
        <p:spPr>
          <a:xfrm>
            <a:off x="137583" y="2012364"/>
            <a:ext cx="8868834" cy="4795674"/>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generali:</a:t>
            </a:r>
          </a:p>
          <a:p>
            <a:pPr algn="just" defTabSz="449580">
              <a:lnSpc>
                <a:spcPct val="150000"/>
              </a:lnSpc>
              <a:defRPr sz="1200">
                <a:solidFill>
                  <a:srgbClr val="FFFFFF"/>
                </a:solidFill>
                <a:latin typeface="Times New Roman"/>
                <a:ea typeface="Times New Roman"/>
                <a:cs typeface="Times New Roman"/>
                <a:sym typeface="Times New Roman"/>
              </a:defRPr>
            </a:pPr>
            <a:r>
              <a:t>- conservare in luoghi in cui siano facilmente reperibili e consultabili il manuale/istruzioni per l’uso redatte dal fabbricante;</a:t>
            </a:r>
          </a:p>
          <a:p>
            <a:pPr algn="just" defTabSz="449580">
              <a:lnSpc>
                <a:spcPct val="150000"/>
              </a:lnSpc>
              <a:defRPr sz="1200">
                <a:solidFill>
                  <a:srgbClr val="FFFFFF"/>
                </a:solidFill>
                <a:latin typeface="Times New Roman"/>
                <a:ea typeface="Times New Roman"/>
                <a:cs typeface="Times New Roman"/>
                <a:sym typeface="Times New Roman"/>
              </a:defRPr>
            </a:pPr>
            <a:r>
              <a:t>- leggere il manuale/istruzioni per l’uso prima dell’utilizzo dei dispositivi, seguire le indicazioni del costruttore/importatore e tenere a mente le informazioni riguardanti i principi di sicurezza;</a:t>
            </a:r>
            <a:endParaRPr b="1" u="sng"/>
          </a:p>
          <a:p>
            <a:pPr algn="just" defTabSz="449580">
              <a:lnSpc>
                <a:spcPct val="150000"/>
              </a:lnSpc>
              <a:defRPr sz="1200">
                <a:solidFill>
                  <a:srgbClr val="FFFFFF"/>
                </a:solidFill>
                <a:latin typeface="Times New Roman"/>
                <a:ea typeface="Times New Roman"/>
                <a:cs typeface="Times New Roman"/>
                <a:sym typeface="Times New Roman"/>
              </a:defRPr>
            </a:pPr>
            <a:r>
              <a:t>- si raccomanda di utilizzare apparecchi elettrici integri, senza parti conduttrici in tensione accessibili (ad es. cavi di alimentazione con danni alla guaina isolante che rendano visibili i conduttori interni), e di interromperne immediatamente l’utilizzo in caso di emissione di scintille, fumo e/o odore di bruciato, provvedendo a spegnere l’apparecchio e disconnettere la spina dalla presa elettrica di alimentazione (se connesse);</a:t>
            </a:r>
          </a:p>
          <a:p>
            <a:pPr algn="just" defTabSz="449580">
              <a:lnSpc>
                <a:spcPct val="150000"/>
              </a:lnSpc>
              <a:defRPr sz="1200">
                <a:solidFill>
                  <a:srgbClr val="FFFFFF"/>
                </a:solidFill>
                <a:latin typeface="Times New Roman"/>
                <a:ea typeface="Times New Roman"/>
                <a:cs typeface="Times New Roman"/>
                <a:sym typeface="Times New Roman"/>
              </a:defRPr>
            </a:pPr>
            <a:r>
              <a:t>- verificare periodicamente che le attrezzature siano integre e correttamente funzionanti, compresi i cavi elettrici e la spina di alimentazione;</a:t>
            </a:r>
          </a:p>
          <a:p>
            <a:pPr algn="just" defTabSz="449580">
              <a:lnSpc>
                <a:spcPct val="150000"/>
              </a:lnSpc>
              <a:defRPr sz="1200">
                <a:solidFill>
                  <a:srgbClr val="FFFFFF"/>
                </a:solidFill>
                <a:latin typeface="Times New Roman"/>
                <a:ea typeface="Times New Roman"/>
                <a:cs typeface="Times New Roman"/>
                <a:sym typeface="Times New Roman"/>
              </a:defRPr>
            </a:pPr>
            <a:r>
              <a:t>- non collegare tra loro dispositivi o accessori incompatibili;</a:t>
            </a:r>
          </a:p>
          <a:p>
            <a:pPr algn="just" defTabSz="449580">
              <a:lnSpc>
                <a:spcPct val="150000"/>
              </a:lnSpc>
              <a:defRPr sz="1200">
                <a:solidFill>
                  <a:srgbClr val="FFFFFF"/>
                </a:solidFill>
                <a:latin typeface="Times New Roman"/>
                <a:ea typeface="Times New Roman"/>
                <a:cs typeface="Times New Roman"/>
                <a:sym typeface="Times New Roman"/>
              </a:defRPr>
            </a:pPr>
            <a:r>
              <a:t>- effettuare la ricarica elettrica da prese di alimentazione integre e attraverso i dispositivi (cavi di collegamento, alimentatori) forniti in dotazione;</a:t>
            </a: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2.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80"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281"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282" name="UTILIZZO SICURO DI ATTREZZATURE/DISPOSITIVI DI LAVORO…"/>
          <p:cNvSpPr txBox="1"/>
          <p:nvPr/>
        </p:nvSpPr>
        <p:spPr>
          <a:xfrm>
            <a:off x="137583" y="889906"/>
            <a:ext cx="8868834" cy="5078188"/>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generali:</a:t>
            </a:r>
          </a:p>
          <a:p>
            <a:pPr algn="just" defTabSz="449580">
              <a:lnSpc>
                <a:spcPct val="150000"/>
              </a:lnSpc>
              <a:defRPr sz="1200">
                <a:solidFill>
                  <a:srgbClr val="FFFFFF"/>
                </a:solidFill>
                <a:latin typeface="Times New Roman"/>
                <a:ea typeface="Times New Roman"/>
                <a:cs typeface="Times New Roman"/>
                <a:sym typeface="Times New Roman"/>
              </a:defRPr>
            </a:pPr>
            <a:r>
              <a:t>- disporre i cavi di alimentazione in modo da minimizzare il pericolo di inciampo;</a:t>
            </a:r>
          </a:p>
          <a:p>
            <a:pPr algn="just" defTabSz="449580">
              <a:lnSpc>
                <a:spcPct val="150000"/>
              </a:lnSpc>
              <a:defRPr sz="1200">
                <a:solidFill>
                  <a:srgbClr val="FFFFFF"/>
                </a:solidFill>
                <a:latin typeface="Times New Roman"/>
                <a:ea typeface="Times New Roman"/>
                <a:cs typeface="Times New Roman"/>
                <a:sym typeface="Times New Roman"/>
              </a:defRPr>
            </a:pPr>
            <a:r>
              <a:t>- spegnere le attrezzature una volta terminati i lavori;</a:t>
            </a:r>
          </a:p>
          <a:p>
            <a:pPr algn="just" defTabSz="449580">
              <a:lnSpc>
                <a:spcPct val="150000"/>
              </a:lnSpc>
              <a:defRPr sz="1200">
                <a:solidFill>
                  <a:srgbClr val="FFFFFF"/>
                </a:solidFill>
                <a:latin typeface="Times New Roman"/>
                <a:ea typeface="Times New Roman"/>
                <a:cs typeface="Times New Roman"/>
                <a:sym typeface="Times New Roman"/>
              </a:defRPr>
            </a:pPr>
            <a:r>
              <a:t>- controllare che tutte le attrezzature/dispositivi siano scollegate/i dall’impianto elettrico quando non utilizzati, specialmente per lunghi periodi;</a:t>
            </a:r>
          </a:p>
          <a:p>
            <a:pPr algn="just" defTabSz="449580">
              <a:lnSpc>
                <a:spcPct val="150000"/>
              </a:lnSpc>
              <a:defRPr sz="1200">
                <a:solidFill>
                  <a:srgbClr val="FFFFFF"/>
                </a:solidFill>
                <a:latin typeface="Times New Roman"/>
                <a:ea typeface="Times New Roman"/>
                <a:cs typeface="Times New Roman"/>
                <a:sym typeface="Times New Roman"/>
              </a:defRPr>
            </a:pPr>
            <a:r>
              <a:t>- si raccomanda di collocare le attrezzature/dispositivi in modo da favorire la loro ventilazione e raffreddamento (non coperti e con le griglie di aerazione non ostruite) e di astenersi dall’uso nel caso di un loro anomalo riscaldamento;</a:t>
            </a:r>
          </a:p>
          <a:p>
            <a:pPr algn="just" defTabSz="449580">
              <a:lnSpc>
                <a:spcPct val="150000"/>
              </a:lnSpc>
              <a:defRPr sz="1200">
                <a:solidFill>
                  <a:srgbClr val="FFFFFF"/>
                </a:solidFill>
                <a:latin typeface="Times New Roman"/>
                <a:ea typeface="Times New Roman"/>
                <a:cs typeface="Times New Roman"/>
                <a:sym typeface="Times New Roman"/>
              </a:defRPr>
            </a:pPr>
            <a:r>
              <a:t>- inserire le spine dei cavi di alimentazione delle attrezzature/dispositivi in prese compatibili (ad es. spine a poli allineati in prese a poli allineati, spine </a:t>
            </a:r>
            <a:r>
              <a:rPr i="1"/>
              <a:t>schuko</a:t>
            </a:r>
            <a:r>
              <a:t> in prese </a:t>
            </a:r>
            <a:r>
              <a:rPr i="1"/>
              <a:t>schuko</a:t>
            </a:r>
            <a:r>
              <a:t>). Utilizzare la presa solo se ben ancorata al muro e controllare che la spina sia completamente inserita nella presa a garanzia di un contatto certo ed ottimale;</a:t>
            </a:r>
          </a:p>
          <a:p>
            <a:pPr algn="just" defTabSz="449580">
              <a:lnSpc>
                <a:spcPct val="150000"/>
              </a:lnSpc>
              <a:defRPr sz="1200">
                <a:solidFill>
                  <a:srgbClr val="FFFFFF"/>
                </a:solidFill>
                <a:latin typeface="Times New Roman"/>
                <a:ea typeface="Times New Roman"/>
                <a:cs typeface="Times New Roman"/>
                <a:sym typeface="Times New Roman"/>
              </a:defRPr>
            </a:pPr>
            <a:r>
              <a:t>- riporre le attrezzature in luogo sicuro, lontano da fonti di calore o di innesco, evitare di pigiare i cavi e di piegarli in corrispondenza delle giunzioni tra spina e cavo e tra cavo e connettore (la parte che serve per connettere l’attrezzatura al cavo di alimentazione); </a:t>
            </a:r>
          </a:p>
          <a:p>
            <a:pPr algn="just" defTabSz="449580">
              <a:lnSpc>
                <a:spcPct val="150000"/>
              </a:lnSpc>
              <a:defRPr sz="1200">
                <a:solidFill>
                  <a:srgbClr val="FFFFFF"/>
                </a:solidFill>
                <a:latin typeface="Times New Roman"/>
                <a:ea typeface="Times New Roman"/>
                <a:cs typeface="Times New Roman"/>
                <a:sym typeface="Times New Roman"/>
              </a:defRPr>
            </a:pPr>
            <a:r>
              <a:t>- non effettuare operazioni di riparazione e manutenzione fai da te;</a:t>
            </a:r>
          </a:p>
          <a:p>
            <a:pPr algn="just" defTabSz="449580">
              <a:lnSpc>
                <a:spcPct val="150000"/>
              </a:lnSpc>
              <a:defRPr sz="1200">
                <a:solidFill>
                  <a:srgbClr val="FFFFFF"/>
                </a:solidFill>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3.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84"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285"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286" name="UTILIZZO SICURO DI ATTREZZATURE/DISPOSITIVI DI LAVORO…"/>
          <p:cNvSpPr txBox="1"/>
          <p:nvPr/>
        </p:nvSpPr>
        <p:spPr>
          <a:xfrm>
            <a:off x="137583" y="1494096"/>
            <a:ext cx="8868834" cy="4795675"/>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generali:</a:t>
            </a:r>
          </a:p>
          <a:p>
            <a:pPr algn="just" defTabSz="449580">
              <a:lnSpc>
                <a:spcPct val="150000"/>
              </a:lnSpc>
              <a:defRPr sz="1200">
                <a:solidFill>
                  <a:srgbClr val="FFFFFF"/>
                </a:solidFill>
                <a:latin typeface="Times New Roman"/>
                <a:ea typeface="Times New Roman"/>
                <a:cs typeface="Times New Roman"/>
                <a:sym typeface="Times New Roman"/>
              </a:defRPr>
            </a:pPr>
            <a:r>
              <a:t>- conservare in luoghi in cui siano facilmente reperibili e consultabili il manuale/istruzioni per l’uso redatte dal fabbricante;</a:t>
            </a:r>
          </a:p>
          <a:p>
            <a:pPr algn="just" defTabSz="449580">
              <a:lnSpc>
                <a:spcPct val="150000"/>
              </a:lnSpc>
              <a:defRPr sz="1200">
                <a:solidFill>
                  <a:srgbClr val="FFFFFF"/>
                </a:solidFill>
                <a:latin typeface="Times New Roman"/>
                <a:ea typeface="Times New Roman"/>
                <a:cs typeface="Times New Roman"/>
                <a:sym typeface="Times New Roman"/>
              </a:defRPr>
            </a:pPr>
            <a:r>
              <a:t>- leggere il manuale/istruzioni per l’uso prima dell’utilizzo dei dispositivi, seguire le indicazioni del costruttore/importatore e tenere a mente le informazioni riguardanti i principi di sicurezza;</a:t>
            </a:r>
            <a:endParaRPr b="1" u="sng"/>
          </a:p>
          <a:p>
            <a:pPr algn="just" defTabSz="449580">
              <a:lnSpc>
                <a:spcPct val="150000"/>
              </a:lnSpc>
              <a:defRPr sz="1200">
                <a:solidFill>
                  <a:srgbClr val="FFFFFF"/>
                </a:solidFill>
                <a:latin typeface="Times New Roman"/>
                <a:ea typeface="Times New Roman"/>
                <a:cs typeface="Times New Roman"/>
                <a:sym typeface="Times New Roman"/>
              </a:defRPr>
            </a:pPr>
            <a:r>
              <a:t>- si raccomanda di utilizzare apparecchi elettrici integri, senza parti conduttrici in tensione accessibili (ad es. cavi di alimentazione con danni alla guaina isolante che rendano visibili i conduttori interni), e di interromperne immediatamente l’utilizzo in caso di emissione di scintille, fumo e/o odore di bruciato, provvedendo a spegnere l’apparecchio e disconnettere la spina dalla presa elettrica di alimentazione (se connesse);</a:t>
            </a:r>
          </a:p>
          <a:p>
            <a:pPr algn="just" defTabSz="449580">
              <a:lnSpc>
                <a:spcPct val="150000"/>
              </a:lnSpc>
              <a:defRPr sz="1200">
                <a:solidFill>
                  <a:srgbClr val="FFFFFF"/>
                </a:solidFill>
                <a:latin typeface="Times New Roman"/>
                <a:ea typeface="Times New Roman"/>
                <a:cs typeface="Times New Roman"/>
                <a:sym typeface="Times New Roman"/>
              </a:defRPr>
            </a:pPr>
            <a:r>
              <a:t>- verificare periodicamente che le attrezzature siano integre e correttamente funzionanti, compresi i cavi elettrici e la spina di alimentazione;</a:t>
            </a:r>
          </a:p>
          <a:p>
            <a:pPr algn="just" defTabSz="449580">
              <a:lnSpc>
                <a:spcPct val="150000"/>
              </a:lnSpc>
              <a:defRPr sz="1200">
                <a:solidFill>
                  <a:srgbClr val="FFFFFF"/>
                </a:solidFill>
                <a:latin typeface="Times New Roman"/>
                <a:ea typeface="Times New Roman"/>
                <a:cs typeface="Times New Roman"/>
                <a:sym typeface="Times New Roman"/>
              </a:defRPr>
            </a:pPr>
            <a:r>
              <a:t>- non collegare tra loro dispositivi o accessori incompatibili;</a:t>
            </a:r>
          </a:p>
          <a:p>
            <a:pPr algn="just" defTabSz="449580">
              <a:lnSpc>
                <a:spcPct val="150000"/>
              </a:lnSpc>
              <a:defRPr sz="1200">
                <a:solidFill>
                  <a:srgbClr val="FFFFFF"/>
                </a:solidFill>
                <a:latin typeface="Times New Roman"/>
                <a:ea typeface="Times New Roman"/>
                <a:cs typeface="Times New Roman"/>
                <a:sym typeface="Times New Roman"/>
              </a:defRPr>
            </a:pPr>
            <a:r>
              <a:t>- effettuare la ricarica elettrica da prese di alimentazione integre e attraverso i dispositivi (cavi di collegamento, alimentatori) forniti in dotazione;</a:t>
            </a: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4.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88"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289"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290" name="UTILIZZO SICURO DI ATTREZZATURE/DISPOSITIVI DI LAVORO…"/>
          <p:cNvSpPr txBox="1"/>
          <p:nvPr/>
        </p:nvSpPr>
        <p:spPr>
          <a:xfrm>
            <a:off x="137583" y="1494096"/>
            <a:ext cx="8868834" cy="4795675"/>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generali:</a:t>
            </a:r>
          </a:p>
          <a:p>
            <a:pPr algn="just" defTabSz="449580">
              <a:lnSpc>
                <a:spcPct val="150000"/>
              </a:lnSpc>
              <a:defRPr sz="1200">
                <a:solidFill>
                  <a:srgbClr val="FFFFFF"/>
                </a:solidFill>
                <a:latin typeface="Times New Roman"/>
                <a:ea typeface="Times New Roman"/>
                <a:cs typeface="Times New Roman"/>
                <a:sym typeface="Times New Roman"/>
              </a:defRPr>
            </a:pPr>
            <a:r>
              <a:t>- lo schermo dei dispositivi è realizzato in vetro/cristallo e può rompersi in caso di caduta o a seguito di un forte urto. In caso di rottura dello schermo, evitare di toccare le schegge di vetro e non tentare di rimuovere il vetro rotto dal dispositivo; il dispositivo non dovrà essere usato fino a quando non sarà stato riparato;</a:t>
            </a:r>
          </a:p>
          <a:p>
            <a:pPr algn="just" defTabSz="449580">
              <a:lnSpc>
                <a:spcPct val="150000"/>
              </a:lnSpc>
              <a:defRPr sz="1200">
                <a:solidFill>
                  <a:srgbClr val="FFFFFF"/>
                </a:solidFill>
                <a:latin typeface="Times New Roman"/>
                <a:ea typeface="Times New Roman"/>
                <a:cs typeface="Times New Roman"/>
                <a:sym typeface="Times New Roman"/>
              </a:defRPr>
            </a:pPr>
            <a:r>
              <a:t>- le batterie/accumulatori non vanno gettati nel fuoco (potrebbero esplodere), né smontati, tagliati, compressi, piegati, forati, danneggiati, manomessi, immersi o esposti all’acqua o altri liquidi;</a:t>
            </a:r>
          </a:p>
          <a:p>
            <a:pPr algn="just" defTabSz="449580">
              <a:lnSpc>
                <a:spcPct val="150000"/>
              </a:lnSpc>
              <a:defRPr sz="1200">
                <a:solidFill>
                  <a:srgbClr val="FFFFFF"/>
                </a:solidFill>
                <a:latin typeface="Times New Roman"/>
                <a:ea typeface="Times New Roman"/>
                <a:cs typeface="Times New Roman"/>
                <a:sym typeface="Times New Roman"/>
              </a:defRPr>
            </a:pPr>
            <a:r>
              <a:t>- in caso di fuoriuscita di liquido dalle batterie/accumulatori, va evitato il contatto del liquido con la pelle o gli occhi; qualora si verificasse un contatto, la parte colpita va sciacquata immediatamente con abbondante acqua e va consultato un medico; </a:t>
            </a:r>
          </a:p>
          <a:p>
            <a:pPr algn="just" defTabSz="449580">
              <a:lnSpc>
                <a:spcPct val="150000"/>
              </a:lnSpc>
              <a:defRPr sz="1200">
                <a:solidFill>
                  <a:srgbClr val="FFFFFF"/>
                </a:solidFill>
                <a:latin typeface="Times New Roman"/>
                <a:ea typeface="Times New Roman"/>
                <a:cs typeface="Times New Roman"/>
                <a:sym typeface="Times New Roman"/>
              </a:defRPr>
            </a:pPr>
            <a:r>
              <a:t>- segnalare tempestivamente al datore di lavoro eventuali malfunzionamenti, tenendo le attrezzature/dispositivi spenti e scollegati dall’impianto elettrico;</a:t>
            </a:r>
          </a:p>
          <a:p>
            <a:pPr algn="just" defTabSz="449580">
              <a:lnSpc>
                <a:spcPct val="150000"/>
              </a:lnSpc>
              <a:defRPr sz="1200">
                <a:solidFill>
                  <a:srgbClr val="FFFFFF"/>
                </a:solidFill>
                <a:latin typeface="Times New Roman"/>
                <a:ea typeface="Times New Roman"/>
                <a:cs typeface="Times New Roman"/>
                <a:sym typeface="Times New Roman"/>
              </a:defRPr>
            </a:pPr>
            <a:r>
              <a:t>- è opportuno fare periodicamente delle brevi pause per distogliere la vista dallo schermo e sgranchirsi le gambe;</a:t>
            </a: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5.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92"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293"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294" name="UTILIZZO SICURO DI ATTREZZATURE/DISPOSITIVI DI LAVORO…"/>
          <p:cNvSpPr txBox="1"/>
          <p:nvPr/>
        </p:nvSpPr>
        <p:spPr>
          <a:xfrm>
            <a:off x="137583" y="1494096"/>
            <a:ext cx="8868834" cy="3383110"/>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generali:</a:t>
            </a:r>
          </a:p>
          <a:p>
            <a:pPr algn="just" defTabSz="449580">
              <a:lnSpc>
                <a:spcPct val="150000"/>
              </a:lnSpc>
              <a:defRPr sz="1200">
                <a:solidFill>
                  <a:srgbClr val="FFFFFF"/>
                </a:solidFill>
                <a:latin typeface="Times New Roman"/>
                <a:ea typeface="Times New Roman"/>
                <a:cs typeface="Times New Roman"/>
                <a:sym typeface="Times New Roman"/>
              </a:defRPr>
            </a:pPr>
            <a:r>
              <a:t>- è bene cambiare spesso posizione durante il lavoro anche sfruttando le caratteristiche di estrema maneggevolezza di </a:t>
            </a:r>
            <a:r>
              <a:rPr i="1"/>
              <a:t>tablet</a:t>
            </a:r>
            <a:r>
              <a:t> e </a:t>
            </a:r>
            <a:r>
              <a:rPr i="1"/>
              <a:t>smartphone</a:t>
            </a:r>
            <a:r>
              <a:t>, tenendo presente la possibilità di alternare la posizione eretta con quella seduta;</a:t>
            </a:r>
          </a:p>
          <a:p>
            <a:pPr algn="just" defTabSz="449580">
              <a:lnSpc>
                <a:spcPct val="150000"/>
              </a:lnSpc>
              <a:defRPr sz="1200">
                <a:solidFill>
                  <a:srgbClr val="FFFFFF"/>
                </a:solidFill>
                <a:latin typeface="Times New Roman"/>
                <a:ea typeface="Times New Roman"/>
                <a:cs typeface="Times New Roman"/>
                <a:sym typeface="Times New Roman"/>
              </a:defRPr>
            </a:pPr>
            <a:r>
              <a:t>- prima di iniziare a lavorare, orientare lo schermo verificando che la posizione rispetto alle fonti di luce naturale e artificiale sia tale da non creare riflessi fastidiosi (come ad es. nel caso in cui l’operatore sia posizionato con le spalle rivolte ad una finestra non adeguatamente schermata o sotto un punto luce a soffitto) o abbagliamenti (ad es. evitare di sedersi di fronte ad una finestra non adeguatamente schermata);</a:t>
            </a: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6.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296"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297"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298" name="UTILIZZO SICURO DI ATTREZZATURE/DISPOSITIVI DI LAVORO…"/>
          <p:cNvSpPr txBox="1"/>
          <p:nvPr/>
        </p:nvSpPr>
        <p:spPr>
          <a:xfrm>
            <a:off x="137583" y="1494096"/>
            <a:ext cx="8868834" cy="4230649"/>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generali:</a:t>
            </a:r>
          </a:p>
          <a:p>
            <a:pPr algn="just" defTabSz="449580">
              <a:lnSpc>
                <a:spcPct val="150000"/>
              </a:lnSpc>
              <a:defRPr sz="1200">
                <a:solidFill>
                  <a:srgbClr val="FFFFFF"/>
                </a:solidFill>
                <a:latin typeface="Times New Roman"/>
                <a:ea typeface="Times New Roman"/>
                <a:cs typeface="Times New Roman"/>
                <a:sym typeface="Times New Roman"/>
              </a:defRPr>
            </a:pPr>
            <a:r>
              <a:t>- è bene cambiare spesso posizione durante il lavoro anche sfruttando le caratteristiche di estrema maneggevolezza di </a:t>
            </a:r>
            <a:r>
              <a:rPr i="1"/>
              <a:t>tablet</a:t>
            </a:r>
            <a:r>
              <a:t> e </a:t>
            </a:r>
            <a:r>
              <a:rPr i="1"/>
              <a:t>smartphone</a:t>
            </a:r>
            <a:r>
              <a:t>, tenendo presente la possibilità di alternare la posizione eretta con quella seduta;</a:t>
            </a:r>
          </a:p>
          <a:p>
            <a:pPr marL="157914" indent="-157914" algn="just" defTabSz="449580">
              <a:lnSpc>
                <a:spcPct val="150000"/>
              </a:lnSpc>
              <a:buSzPct val="100000"/>
              <a:buChar char="-"/>
              <a:defRPr sz="1200">
                <a:solidFill>
                  <a:srgbClr val="FFFFFF"/>
                </a:solidFill>
                <a:latin typeface="Times New Roman"/>
                <a:ea typeface="Times New Roman"/>
                <a:cs typeface="Times New Roman"/>
                <a:sym typeface="Times New Roman"/>
              </a:defRPr>
            </a:pPr>
            <a:r>
              <a:t>prima di iniziare a lavorare, orientare lo schermo verificando che la posizione rispetto alle fonti di luce naturale e artificiale sia tale da non creare riflessi fastidiosi (come ad es. nel caso in cui l’operatore sia posizionato con le spalle rivolte ad una finestra non adeguatamente schermata o sotto un punto luce a soffitto) o abbagliamenti (ad es. evitare di sedersi di fronte ad una finestra non adeguatamente schermata);</a:t>
            </a:r>
          </a:p>
          <a:p>
            <a:pPr algn="just" defTabSz="449580">
              <a:lnSpc>
                <a:spcPct val="150000"/>
              </a:lnSpc>
              <a:defRPr sz="1200">
                <a:solidFill>
                  <a:srgbClr val="FFFFFF"/>
                </a:solidFill>
                <a:latin typeface="Times New Roman"/>
                <a:ea typeface="Times New Roman"/>
                <a:cs typeface="Times New Roman"/>
                <a:sym typeface="Times New Roman"/>
              </a:defRPr>
            </a:pPr>
            <a:r>
              <a:t>- in una situazione corretta lo schermo è posto perpendicolarmente rispetto alla finestra e ad una distanza tale da evitare riflessi e abbagliamenti; </a:t>
            </a: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7.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300"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301"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302" name="UTILIZZO SICURO DI ATTREZZATURE/DISPOSITIVI DI LAVORO…"/>
          <p:cNvSpPr txBox="1"/>
          <p:nvPr/>
        </p:nvSpPr>
        <p:spPr>
          <a:xfrm>
            <a:off x="137583" y="1494096"/>
            <a:ext cx="8868834" cy="4513162"/>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generali:</a:t>
            </a:r>
          </a:p>
          <a:p>
            <a:pPr algn="just" defTabSz="449580">
              <a:lnSpc>
                <a:spcPct val="150000"/>
              </a:lnSpc>
              <a:defRPr sz="1200">
                <a:solidFill>
                  <a:srgbClr val="FFFFFF"/>
                </a:solidFill>
                <a:latin typeface="Times New Roman"/>
                <a:ea typeface="Times New Roman"/>
                <a:cs typeface="Times New Roman"/>
                <a:sym typeface="Times New Roman"/>
              </a:defRPr>
            </a:pPr>
            <a:r>
              <a:t>- i </a:t>
            </a:r>
            <a:r>
              <a:rPr i="1"/>
              <a:t>notebook, tablet</a:t>
            </a:r>
            <a:r>
              <a:t> e </a:t>
            </a:r>
            <a:r>
              <a:rPr i="1"/>
              <a:t>smartphone</a:t>
            </a:r>
            <a:r>
              <a:t> hanno uno schermo con una superficie molto riflettente (schermi lucidi o </a:t>
            </a:r>
            <a:r>
              <a:rPr i="1"/>
              <a:t>glossy</a:t>
            </a:r>
            <a:r>
              <a:t>) per garantire una resa ottimale dei colori; tenere presente che l’utilizzo di tali schermi può causare affaticamento visivo e pertanto:</a:t>
            </a:r>
          </a:p>
          <a:p>
            <a:pPr indent="449580" algn="just" defTabSz="449580">
              <a:lnSpc>
                <a:spcPct val="150000"/>
              </a:lnSpc>
              <a:defRPr sz="1200">
                <a:solidFill>
                  <a:srgbClr val="FFFFFF"/>
                </a:solidFill>
                <a:latin typeface="Times New Roman"/>
                <a:ea typeface="Times New Roman"/>
                <a:cs typeface="Times New Roman"/>
                <a:sym typeface="Times New Roman"/>
              </a:defRPr>
            </a:pPr>
            <a:r>
              <a:t>▪ regolare la luminosità e il contrasto sullo schermo in modo ottimale;</a:t>
            </a:r>
          </a:p>
          <a:p>
            <a:pPr marL="449580" algn="just" defTabSz="449580">
              <a:lnSpc>
                <a:spcPct val="150000"/>
              </a:lnSpc>
              <a:defRPr sz="1200">
                <a:solidFill>
                  <a:srgbClr val="FFFFFF"/>
                </a:solidFill>
                <a:latin typeface="Times New Roman"/>
                <a:ea typeface="Times New Roman"/>
                <a:cs typeface="Times New Roman"/>
                <a:sym typeface="Times New Roman"/>
              </a:defRPr>
            </a:pPr>
            <a:r>
              <a:t>▪ durante la lettura, distogliere spesso lo sguardo dallo schermo per fissare oggetti lontani, così come si fa quando si lavora normalmente al computer fisso;</a:t>
            </a:r>
          </a:p>
          <a:p>
            <a:pPr marL="449580" algn="just" defTabSz="449580">
              <a:lnSpc>
                <a:spcPct val="150000"/>
              </a:lnSpc>
              <a:defRPr sz="1200">
                <a:solidFill>
                  <a:srgbClr val="FFFFFF"/>
                </a:solidFill>
                <a:latin typeface="Times New Roman"/>
                <a:ea typeface="Times New Roman"/>
                <a:cs typeface="Times New Roman"/>
                <a:sym typeface="Times New Roman"/>
              </a:defRPr>
            </a:pPr>
            <a:r>
              <a:t>▪ in tutti i casi in cui i caratteri sullo schermo del dispositivo mobile siano troppo piccoli, è importante ingrandire i caratteri a schermo e utilizzare la funzione zoom per non affaticare gli occhi;</a:t>
            </a:r>
          </a:p>
          <a:p>
            <a:pPr indent="449580" algn="just" defTabSz="449580">
              <a:lnSpc>
                <a:spcPct val="150000"/>
              </a:lnSpc>
              <a:defRPr sz="1200">
                <a:solidFill>
                  <a:srgbClr val="FFFFFF"/>
                </a:solidFill>
                <a:latin typeface="Times New Roman"/>
                <a:ea typeface="Times New Roman"/>
                <a:cs typeface="Times New Roman"/>
                <a:sym typeface="Times New Roman"/>
              </a:defRPr>
            </a:pPr>
            <a:r>
              <a:t>▪ non lavorare mai al buio.</a:t>
            </a: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8.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304"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305"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306" name="UTILIZZO SICURO DI ATTREZZATURE/DISPOSITIVI DI LAVORO…"/>
          <p:cNvSpPr txBox="1"/>
          <p:nvPr/>
        </p:nvSpPr>
        <p:spPr>
          <a:xfrm>
            <a:off x="137583" y="1494096"/>
            <a:ext cx="8868834" cy="5360701"/>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per il lavoro con il </a:t>
            </a:r>
            <a:r>
              <a:rPr i="1"/>
              <a:t>notebook </a:t>
            </a:r>
          </a:p>
          <a:p>
            <a:pPr algn="just" defTabSz="449580">
              <a:lnSpc>
                <a:spcPct val="150000"/>
              </a:lnSpc>
              <a:defRPr sz="1200">
                <a:solidFill>
                  <a:srgbClr val="FFFFFF"/>
                </a:solidFill>
                <a:latin typeface="Times New Roman"/>
                <a:ea typeface="Times New Roman"/>
                <a:cs typeface="Times New Roman"/>
                <a:sym typeface="Times New Roman"/>
              </a:defRPr>
            </a:pPr>
            <a:r>
              <a:t>In caso di attività che comportino la redazione o la revisione di lunghi testi, tabelle o simili è opportuno l’impiego del </a:t>
            </a:r>
            <a:r>
              <a:rPr i="1"/>
              <a:t>notebook</a:t>
            </a:r>
            <a:r>
              <a:t> con le seguenti raccomandazioni: </a:t>
            </a:r>
          </a:p>
          <a:p>
            <a:pPr algn="just" defTabSz="449580">
              <a:lnSpc>
                <a:spcPct val="150000"/>
              </a:lnSpc>
              <a:defRPr sz="1200">
                <a:solidFill>
                  <a:srgbClr val="FFFFFF"/>
                </a:solidFill>
                <a:latin typeface="Times New Roman"/>
                <a:ea typeface="Times New Roman"/>
                <a:cs typeface="Times New Roman"/>
                <a:sym typeface="Times New Roman"/>
              </a:defRPr>
            </a:pPr>
            <a:r>
              <a:t>- sistemare il </a:t>
            </a:r>
            <a:r>
              <a:rPr i="1"/>
              <a:t>notebook</a:t>
            </a:r>
            <a:r>
              <a:t> su un idoneo supporto che consenta lo stabile posizionamento dell’attrezzatura e un comodo appoggio degli avambracci;</a:t>
            </a:r>
          </a:p>
          <a:p>
            <a:pPr algn="just" defTabSz="449580">
              <a:lnSpc>
                <a:spcPct val="150000"/>
              </a:lnSpc>
              <a:defRPr sz="1200">
                <a:solidFill>
                  <a:srgbClr val="FFFFFF"/>
                </a:solidFill>
                <a:latin typeface="Times New Roman"/>
                <a:ea typeface="Times New Roman"/>
                <a:cs typeface="Times New Roman"/>
                <a:sym typeface="Times New Roman"/>
              </a:defRPr>
            </a:pPr>
            <a:r>
              <a:t>- il sedile di lavoro deve essere stabile e deve permettere una posizione comoda. In caso di lavoro prolungato, la seduta deve avere bordi smussati;</a:t>
            </a:r>
          </a:p>
          <a:p>
            <a:pPr algn="just" defTabSz="449580">
              <a:lnSpc>
                <a:spcPct val="150000"/>
              </a:lnSpc>
              <a:defRPr sz="1200">
                <a:solidFill>
                  <a:srgbClr val="FFFFFF"/>
                </a:solidFill>
                <a:latin typeface="Times New Roman"/>
                <a:ea typeface="Times New Roman"/>
                <a:cs typeface="Times New Roman"/>
                <a:sym typeface="Times New Roman"/>
              </a:defRPr>
            </a:pPr>
            <a:r>
              <a:t>- è importante stare seduti con un comodo appoggio della zona lombare e su una seduta non rigida (eventualmente utilizzare dei cuscini poco spessi); </a:t>
            </a:r>
          </a:p>
          <a:p>
            <a:pPr algn="just" defTabSz="449580">
              <a:lnSpc>
                <a:spcPct val="150000"/>
              </a:lnSpc>
              <a:defRPr sz="1200">
                <a:solidFill>
                  <a:srgbClr val="FFFFFF"/>
                </a:solidFill>
                <a:latin typeface="Times New Roman"/>
                <a:ea typeface="Times New Roman"/>
                <a:cs typeface="Times New Roman"/>
                <a:sym typeface="Times New Roman"/>
              </a:defRPr>
            </a:pPr>
            <a:r>
              <a:t>- durante il lavoro con il </a:t>
            </a:r>
            <a:r>
              <a:rPr i="1"/>
              <a:t>notebook</a:t>
            </a:r>
            <a:r>
              <a:t>, la schiena va mantenuta poggiata al sedile provvisto di supporto per la zona lombare, evitando di piegarla in avanti;</a:t>
            </a:r>
          </a:p>
          <a:p>
            <a:pPr algn="just" defTabSz="449580">
              <a:lnSpc>
                <a:spcPct val="150000"/>
              </a:lnSpc>
              <a:defRPr sz="1200">
                <a:solidFill>
                  <a:srgbClr val="FFFFFF"/>
                </a:solidFill>
                <a:latin typeface="Times New Roman"/>
                <a:ea typeface="Times New Roman"/>
                <a:cs typeface="Times New Roman"/>
                <a:sym typeface="Times New Roman"/>
              </a:defRPr>
            </a:pPr>
            <a:r>
              <a:t>- mantenere gli avambracci, i polsi e le mani allineati durante l’uso della tastiera, evitando di piegare o angolare i polsi;</a:t>
            </a:r>
          </a:p>
          <a:p>
            <a:pPr algn="just" defTabSz="449580">
              <a:lnSpc>
                <a:spcPct val="150000"/>
              </a:lnSpc>
              <a:defRPr sz="1200">
                <a:solidFill>
                  <a:srgbClr val="FFFFFF"/>
                </a:solidFill>
                <a:latin typeface="Times New Roman"/>
                <a:ea typeface="Times New Roman"/>
                <a:cs typeface="Times New Roman"/>
                <a:sym typeface="Times New Roman"/>
              </a:defRPr>
            </a:pPr>
            <a:r>
              <a:t>- è opportuno che gli avambracci siano appoggiati sul piano e non tenuti sospesi;</a:t>
            </a: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39.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308"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309"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310" name="UTILIZZO SICURO DI ATTREZZATURE/DISPOSITIVI DI LAVORO…"/>
          <p:cNvSpPr txBox="1"/>
          <p:nvPr/>
        </p:nvSpPr>
        <p:spPr>
          <a:xfrm>
            <a:off x="137583" y="1494096"/>
            <a:ext cx="8868834" cy="3383110"/>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UTILIZZO SICURO DI ATTREZZATURE/DISPOSITIVI DI LAVORO </a:t>
            </a:r>
          </a:p>
          <a:p>
            <a:pPr algn="just" defTabSz="449580">
              <a:lnSpc>
                <a:spcPct val="150000"/>
              </a:lnSpc>
              <a:defRPr sz="1200">
                <a:solidFill>
                  <a:srgbClr val="FFFFFF"/>
                </a:solidFill>
                <a:latin typeface="Times New Roman"/>
                <a:ea typeface="Times New Roman"/>
                <a:cs typeface="Times New Roman"/>
                <a:sym typeface="Times New Roman"/>
              </a:defRPr>
            </a:pPr>
            <a:r>
              <a:t>le principali indicazioni relative ai requisiti e al corretto utilizzo di attrezzature/dispositivi di lavoro, con specifico riferimento a quelle consegnate ai lavoratori destinati a svolgere il lavoro agile: </a:t>
            </a:r>
            <a:r>
              <a:rPr i="1"/>
              <a:t>notebook</a:t>
            </a:r>
            <a:r>
              <a:t>, </a:t>
            </a:r>
            <a:r>
              <a:rPr i="1"/>
              <a:t>tablet</a:t>
            </a:r>
            <a:r>
              <a:t> e </a:t>
            </a:r>
            <a:r>
              <a:rPr i="1"/>
              <a:t>smartphone</a:t>
            </a:r>
            <a:r>
              <a:t>.</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per il lavoro con il </a:t>
            </a:r>
            <a:r>
              <a:rPr i="1"/>
              <a:t>notebook </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per il lavoro con </a:t>
            </a:r>
            <a:r>
              <a:rPr i="1"/>
              <a:t>tablet</a:t>
            </a:r>
            <a:r>
              <a:t> e </a:t>
            </a:r>
            <a:r>
              <a:rPr i="1"/>
              <a:t>smartphone</a:t>
            </a:r>
          </a:p>
          <a:p>
            <a:pPr algn="just" defTabSz="449580">
              <a:lnSpc>
                <a:spcPct val="150000"/>
              </a:lnSpc>
              <a:defRPr sz="1200" b="1" u="sng">
                <a:solidFill>
                  <a:srgbClr val="FFFFFF"/>
                </a:solidFill>
                <a:latin typeface="Times New Roman"/>
                <a:ea typeface="Times New Roman"/>
                <a:cs typeface="Times New Roman"/>
                <a:sym typeface="Times New Roman"/>
              </a:defRPr>
            </a:pPr>
            <a:r>
              <a:t>Indicazioni per l’utilizzo sicuro dello </a:t>
            </a:r>
            <a:r>
              <a:rPr i="1"/>
              <a:t>smartphone </a:t>
            </a:r>
            <a:r>
              <a:t>come telefono cellulare</a:t>
            </a:r>
          </a:p>
          <a:p>
            <a:pPr algn="just" defTabSz="449580">
              <a:lnSpc>
                <a:spcPct val="150000"/>
              </a:lnSpc>
              <a:defRPr sz="1200" b="1" u="sng">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a:p>
            <a:pPr algn="just" defTabSz="449580">
              <a:lnSpc>
                <a:spcPct val="150000"/>
              </a:lnSpc>
              <a:defRPr sz="1200">
                <a:solidFill>
                  <a:srgbClr val="FFFFFF"/>
                </a:solidFill>
                <a:latin typeface="Times New Roman"/>
                <a:ea typeface="Times New Roman"/>
                <a:cs typeface="Times New Roman"/>
                <a:sym typeface="Times New Roman"/>
              </a:defRPr>
            </a:pPr>
            <a:endParaRP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4.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22" name="Titolo 2"/>
          <p:cNvSpPr txBox="1">
            <a:spLocks noGrp="1"/>
          </p:cNvSpPr>
          <p:nvPr>
            <p:ph type="title"/>
          </p:nvPr>
        </p:nvSpPr>
        <p:spPr>
          <a:xfrm>
            <a:off x="800100" y="175455"/>
            <a:ext cx="7543800" cy="914401"/>
          </a:xfrm>
          <a:prstGeom prst="rect">
            <a:avLst/>
          </a:prstGeom>
        </p:spPr>
        <p:txBody>
          <a:bodyPr/>
          <a:lstStyle>
            <a:lvl1pPr algn="ctr" defTabSz="896111">
              <a:defRPr sz="4802">
                <a:effectLst>
                  <a:outerShdw blurRad="37338" dist="37338" dir="2700000" rotWithShape="0">
                    <a:srgbClr val="000000">
                      <a:alpha val="43137"/>
                    </a:srgbClr>
                  </a:outerShdw>
                </a:effectLst>
              </a:defRPr>
            </a:lvl1pPr>
          </a:lstStyle>
          <a:p>
            <a:r>
              <a:t>RELATORE</a:t>
            </a:r>
          </a:p>
        </p:txBody>
      </p:sp>
      <p:pic>
        <p:nvPicPr>
          <p:cNvPr id="123" name="Immagine 5" descr="Immagine 5"/>
          <p:cNvPicPr>
            <a:picLocks noChangeAspect="1"/>
          </p:cNvPicPr>
          <p:nvPr/>
        </p:nvPicPr>
        <p:blipFill>
          <a:blip r:embed="rId2">
            <a:extLst/>
          </a:blip>
          <a:stretch>
            <a:fillRect/>
          </a:stretch>
        </p:blipFill>
        <p:spPr>
          <a:xfrm>
            <a:off x="3002286" y="5025716"/>
            <a:ext cx="2992374" cy="880111"/>
          </a:xfrm>
          <a:prstGeom prst="rect">
            <a:avLst/>
          </a:prstGeom>
          <a:ln w="12700">
            <a:miter lim="400000"/>
          </a:ln>
        </p:spPr>
      </p:pic>
      <p:pic>
        <p:nvPicPr>
          <p:cNvPr id="124" name="Screenshot 2020-02-22 14.23.37.png" descr="Screenshot 2020-02-22 14.23.37.png"/>
          <p:cNvPicPr>
            <a:picLocks noChangeAspect="1"/>
          </p:cNvPicPr>
          <p:nvPr/>
        </p:nvPicPr>
        <p:blipFill>
          <a:blip r:embed="rId3">
            <a:extLst/>
          </a:blip>
          <a:stretch>
            <a:fillRect/>
          </a:stretch>
        </p:blipFill>
        <p:spPr>
          <a:xfrm>
            <a:off x="6364893" y="5108852"/>
            <a:ext cx="2448873" cy="909582"/>
          </a:xfrm>
          <a:prstGeom prst="rect">
            <a:avLst/>
          </a:prstGeom>
          <a:ln w="12700">
            <a:miter lim="400000"/>
          </a:ln>
        </p:spPr>
      </p:pic>
      <p:sp>
        <p:nvSpPr>
          <p:cNvPr id="125" name="Nadia Corà…"/>
          <p:cNvSpPr txBox="1"/>
          <p:nvPr/>
        </p:nvSpPr>
        <p:spPr>
          <a:xfrm>
            <a:off x="250310" y="2026919"/>
            <a:ext cx="8093590" cy="2060449"/>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spcBef>
                <a:spcPts val="500"/>
              </a:spcBef>
              <a:defRPr sz="3700" b="1">
                <a:solidFill>
                  <a:srgbClr val="FFFFFF"/>
                </a:solidFill>
                <a:effectLst>
                  <a:outerShdw blurRad="38100" dist="38100" dir="2700000" rotWithShape="0">
                    <a:srgbClr val="000000">
                      <a:alpha val="43137"/>
                    </a:srgbClr>
                  </a:outerShdw>
                </a:effectLst>
              </a:defRPr>
            </a:pPr>
            <a:r>
              <a:rPr dirty="0"/>
              <a:t>Nadia Corà </a:t>
            </a:r>
          </a:p>
          <a:p>
            <a:pPr>
              <a:spcBef>
                <a:spcPts val="500"/>
              </a:spcBef>
              <a:defRPr sz="3700" b="1">
                <a:solidFill>
                  <a:srgbClr val="FFFFFF"/>
                </a:solidFill>
                <a:effectLst>
                  <a:outerShdw blurRad="38100" dist="38100" dir="2700000" rotWithShape="0">
                    <a:srgbClr val="000000">
                      <a:alpha val="43137"/>
                    </a:srgbClr>
                  </a:outerShdw>
                </a:effectLst>
              </a:defRPr>
            </a:pPr>
            <a:r>
              <a:rPr dirty="0"/>
              <a:t>avvocato amministrativo-contabile per la PA</a:t>
            </a:r>
          </a:p>
        </p:txBody>
      </p:sp>
      <p:sp>
        <p:nvSpPr>
          <p:cNvPr id="126"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40.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312" name="Screenshot 2020-02-22 14.23.37.png" descr="Screenshot 2020-02-22 14.23.37.png"/>
          <p:cNvPicPr>
            <a:picLocks noChangeAspect="1"/>
          </p:cNvPicPr>
          <p:nvPr/>
        </p:nvPicPr>
        <p:blipFill>
          <a:blip r:embed="rId2">
            <a:extLst/>
          </a:blip>
          <a:stretch>
            <a:fillRect/>
          </a:stretch>
        </p:blipFill>
        <p:spPr>
          <a:xfrm>
            <a:off x="7333667" y="224170"/>
            <a:ext cx="1552954" cy="576812"/>
          </a:xfrm>
          <a:prstGeom prst="rect">
            <a:avLst/>
          </a:prstGeom>
          <a:ln w="12700">
            <a:miter lim="400000"/>
          </a:ln>
        </p:spPr>
      </p:pic>
      <p:pic>
        <p:nvPicPr>
          <p:cNvPr id="313" name="Immagine 5" descr="Immagine 5"/>
          <p:cNvPicPr>
            <a:picLocks noChangeAspect="1"/>
          </p:cNvPicPr>
          <p:nvPr/>
        </p:nvPicPr>
        <p:blipFill>
          <a:blip r:embed="rId3">
            <a:extLst/>
          </a:blip>
          <a:stretch>
            <a:fillRect/>
          </a:stretch>
        </p:blipFill>
        <p:spPr>
          <a:xfrm>
            <a:off x="5103123" y="224170"/>
            <a:ext cx="1961159" cy="576812"/>
          </a:xfrm>
          <a:prstGeom prst="rect">
            <a:avLst/>
          </a:prstGeom>
          <a:ln w="12700">
            <a:miter lim="400000"/>
          </a:ln>
        </p:spPr>
      </p:pic>
      <p:sp>
        <p:nvSpPr>
          <p:cNvPr id="314" name="INFORMATIVA RELATIVA AL RISCHIO INCENDI PER IL LAVORO “AGILE”…"/>
          <p:cNvSpPr txBox="1"/>
          <p:nvPr/>
        </p:nvSpPr>
        <p:spPr>
          <a:xfrm>
            <a:off x="137583" y="935296"/>
            <a:ext cx="8868834" cy="4513162"/>
          </a:xfrm>
          <a:prstGeom prst="rect">
            <a:avLst/>
          </a:prstGeom>
          <a:ln w="12700">
            <a:miter lim="400000"/>
          </a:ln>
          <a:extLst>
            <a:ext uri="{C572A759-6A51-4108-AA02-DFA0A04FC94B}">
              <ma14:wrappingTextBoxFlag xmlns:ma14="http://schemas.microsoft.com/office/mac/drawingml/2011/main" val="1"/>
            </a:ext>
          </a:extLst>
        </p:spPr>
        <p:txBody>
          <a:bodyPr lIns="45719" rIns="45719">
            <a:spAutoFit/>
          </a:bodyPr>
          <a:lstStyle/>
          <a:p>
            <a:pPr algn="just" defTabSz="449580">
              <a:lnSpc>
                <a:spcPct val="150000"/>
              </a:lnSpc>
              <a:defRPr sz="1200" b="1">
                <a:solidFill>
                  <a:srgbClr val="FFFFFF"/>
                </a:solidFill>
                <a:latin typeface="Times New Roman"/>
                <a:ea typeface="Times New Roman"/>
                <a:cs typeface="Times New Roman"/>
                <a:sym typeface="Times New Roman"/>
              </a:defRPr>
            </a:pPr>
            <a:r>
              <a:t>INFORMATIVA RELATIVA AL RISCHIO INCENDI PER IL LAVORO “AGILE”</a:t>
            </a:r>
          </a:p>
          <a:p>
            <a:pPr algn="just" defTabSz="449580">
              <a:lnSpc>
                <a:spcPct val="150000"/>
              </a:lnSpc>
              <a:defRPr sz="1200" b="1">
                <a:solidFill>
                  <a:srgbClr val="FFFFFF"/>
                </a:solidFill>
                <a:latin typeface="Times New Roman"/>
                <a:ea typeface="Times New Roman"/>
                <a:cs typeface="Times New Roman"/>
                <a:sym typeface="Times New Roman"/>
              </a:defRPr>
            </a:pPr>
            <a:r>
              <a:t>Indicazioni generali</a:t>
            </a:r>
            <a:r>
              <a:rPr b="0"/>
              <a:t>:</a:t>
            </a:r>
          </a:p>
          <a:p>
            <a:pPr algn="just" defTabSz="449580">
              <a:lnSpc>
                <a:spcPct val="150000"/>
              </a:lnSpc>
              <a:defRPr sz="1200">
                <a:solidFill>
                  <a:srgbClr val="FFFFFF"/>
                </a:solidFill>
                <a:latin typeface="Times New Roman"/>
                <a:ea typeface="Times New Roman"/>
                <a:cs typeface="Times New Roman"/>
                <a:sym typeface="Times New Roman"/>
              </a:defRPr>
            </a:pPr>
            <a:r>
              <a:t>- identificare il luogo di lavoro (indirizzo esatto) e avere a disposizione i principali numeri telefonici dei soccorsi nazionali e locali (VVF, Polizia, ospedali, ecc.);</a:t>
            </a:r>
          </a:p>
          <a:p>
            <a:pPr algn="just" defTabSz="449580">
              <a:lnSpc>
                <a:spcPct val="150000"/>
              </a:lnSpc>
              <a:defRPr sz="1200">
                <a:solidFill>
                  <a:srgbClr val="FFFFFF"/>
                </a:solidFill>
                <a:latin typeface="Times New Roman"/>
                <a:ea typeface="Times New Roman"/>
                <a:cs typeface="Times New Roman"/>
                <a:sym typeface="Times New Roman"/>
              </a:defRPr>
            </a:pPr>
            <a:r>
              <a:t>- prestare attenzione ad apparecchi di cottura e riscaldamento dotati di resistenza elettrica a vista o a fiamma libera (alimentati a combustibili solidi, liquidi o gassosi) in quanto possibili focolai di incendio e di rischio ustione. Inoltre, tenere presente che questi ultimi necessitano di adeguati ricambi d’aria per l’eliminazione dei gas combusti;</a:t>
            </a:r>
          </a:p>
          <a:p>
            <a:pPr algn="just" defTabSz="449580">
              <a:lnSpc>
                <a:spcPct val="150000"/>
              </a:lnSpc>
              <a:defRPr sz="1200">
                <a:solidFill>
                  <a:srgbClr val="FFFFFF"/>
                </a:solidFill>
                <a:latin typeface="Times New Roman"/>
                <a:ea typeface="Times New Roman"/>
                <a:cs typeface="Times New Roman"/>
                <a:sym typeface="Times New Roman"/>
              </a:defRPr>
            </a:pPr>
            <a:r>
              <a:t>- rispettare il divieto di fumo laddove presente;</a:t>
            </a:r>
          </a:p>
          <a:p>
            <a:pPr algn="just" defTabSz="449580">
              <a:lnSpc>
                <a:spcPct val="150000"/>
              </a:lnSpc>
              <a:defRPr sz="1200">
                <a:solidFill>
                  <a:srgbClr val="FFFFFF"/>
                </a:solidFill>
                <a:latin typeface="Times New Roman"/>
                <a:ea typeface="Times New Roman"/>
                <a:cs typeface="Times New Roman"/>
                <a:sym typeface="Times New Roman"/>
              </a:defRPr>
            </a:pPr>
            <a:r>
              <a:t>- non gettare mozziconi accesi nelle aree a verde all’esterno, nei vasi con piante e nei contenitori destinati ai rifiuti;</a:t>
            </a:r>
          </a:p>
          <a:p>
            <a:pPr algn="just" defTabSz="449580">
              <a:lnSpc>
                <a:spcPct val="150000"/>
              </a:lnSpc>
              <a:defRPr sz="1200">
                <a:solidFill>
                  <a:srgbClr val="FFFFFF"/>
                </a:solidFill>
                <a:latin typeface="Times New Roman"/>
                <a:ea typeface="Times New Roman"/>
                <a:cs typeface="Times New Roman"/>
                <a:sym typeface="Times New Roman"/>
              </a:defRPr>
            </a:pPr>
            <a:r>
              <a:t>- non ostruire le vie di esodo e non bloccare la chiusura delle eventuali porte tagliafuoco.</a:t>
            </a:r>
          </a:p>
          <a:p>
            <a:pPr algn="just" defTabSz="449580">
              <a:lnSpc>
                <a:spcPct val="150000"/>
              </a:lnSpc>
              <a:defRPr sz="1200" b="1" u="sng">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a:p>
            <a:pPr algn="just" defTabSz="449580">
              <a:lnSpc>
                <a:spcPct val="150000"/>
              </a:lnSpc>
              <a:defRPr sz="1200">
                <a:solidFill>
                  <a:srgbClr val="FFFFFF"/>
                </a:solidFill>
                <a:latin typeface="Times New Roman"/>
                <a:ea typeface="Times New Roman"/>
                <a:cs typeface="Times New Roman"/>
                <a:sym typeface="Times New Roman"/>
              </a:defRPr>
            </a:pPr>
            <a:endParaRPr/>
          </a:p>
          <a:p>
            <a:pPr algn="just" defTabSz="449580">
              <a:lnSpc>
                <a:spcPct val="150000"/>
              </a:lnSpc>
              <a:defRPr sz="1200">
                <a:latin typeface="Times New Roman"/>
                <a:ea typeface="Times New Roman"/>
                <a:cs typeface="Times New Roman"/>
                <a:sym typeface="Times New Roman"/>
              </a:defRPr>
            </a:pPr>
            <a:endParaRPr/>
          </a:p>
          <a:p>
            <a:pPr algn="just" defTabSz="449580">
              <a:lnSpc>
                <a:spcPct val="150000"/>
              </a:lnSpc>
              <a:defRPr sz="1200" b="1" u="sng">
                <a:latin typeface="Times New Roman"/>
                <a:ea typeface="Times New Roman"/>
                <a:cs typeface="Times New Roman"/>
                <a:sym typeface="Times New Roman"/>
              </a:defRPr>
            </a:pPr>
            <a:endParaRPr/>
          </a:p>
        </p:txBody>
      </p:sp>
    </p:spTree>
  </p:cSld>
  <p:clrMapOvr>
    <a:masterClrMapping/>
  </p:clrMapOvr>
  <p:transition xmlns:p14="http://schemas.microsoft.com/office/powerpoint/2010/main" spd="med"/>
</p:sld>
</file>

<file path=ppt/slides/slide41.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pic>
        <p:nvPicPr>
          <p:cNvPr id="316" name="Screenshot 2020-02-22 14.23.37.png" descr="Screenshot 2020-02-22 14.23.37.png"/>
          <p:cNvPicPr>
            <a:picLocks noChangeAspect="1"/>
          </p:cNvPicPr>
          <p:nvPr/>
        </p:nvPicPr>
        <p:blipFill>
          <a:blip r:embed="rId2">
            <a:extLst/>
          </a:blip>
          <a:stretch>
            <a:fillRect/>
          </a:stretch>
        </p:blipFill>
        <p:spPr>
          <a:xfrm>
            <a:off x="6093300" y="4897770"/>
            <a:ext cx="2448873" cy="909582"/>
          </a:xfrm>
          <a:prstGeom prst="rect">
            <a:avLst/>
          </a:prstGeom>
          <a:ln w="12700">
            <a:miter lim="400000"/>
          </a:ln>
        </p:spPr>
      </p:pic>
      <p:pic>
        <p:nvPicPr>
          <p:cNvPr id="317" name="Immagine 5" descr="Immagine 5"/>
          <p:cNvPicPr>
            <a:picLocks noChangeAspect="1"/>
          </p:cNvPicPr>
          <p:nvPr/>
        </p:nvPicPr>
        <p:blipFill>
          <a:blip r:embed="rId3">
            <a:extLst/>
          </a:blip>
          <a:stretch>
            <a:fillRect/>
          </a:stretch>
        </p:blipFill>
        <p:spPr>
          <a:xfrm>
            <a:off x="749300" y="1178705"/>
            <a:ext cx="2992373" cy="880111"/>
          </a:xfrm>
          <a:prstGeom prst="rect">
            <a:avLst/>
          </a:prstGeom>
          <a:ln w="12700">
            <a:miter lim="400000"/>
          </a:ln>
        </p:spPr>
      </p:pic>
      <p:sp>
        <p:nvSpPr>
          <p:cNvPr id="318" name="GRAZIE…"/>
          <p:cNvSpPr txBox="1"/>
          <p:nvPr/>
        </p:nvSpPr>
        <p:spPr>
          <a:xfrm>
            <a:off x="1250926" y="2503134"/>
            <a:ext cx="7191709" cy="21488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p>
            <a:pPr algn="ctr">
              <a:defRPr sz="6000">
                <a:solidFill>
                  <a:srgbClr val="FFFFFF"/>
                </a:solidFill>
              </a:defRPr>
            </a:pPr>
            <a:r>
              <a:t>GRAZIE</a:t>
            </a:r>
          </a:p>
          <a:p>
            <a:pPr algn="ctr">
              <a:defRPr sz="6000">
                <a:solidFill>
                  <a:srgbClr val="FFFFFF"/>
                </a:solidFill>
              </a:defRPr>
            </a:pPr>
            <a:r>
              <a:t>per la partecipazione</a:t>
            </a:r>
          </a:p>
        </p:txBody>
      </p:sp>
      <p:sp>
        <p:nvSpPr>
          <p:cNvPr id="319" name="CasellaDiTesto 7"/>
          <p:cNvSpPr txBox="1"/>
          <p:nvPr/>
        </p:nvSpPr>
        <p:spPr>
          <a:xfrm>
            <a:off x="6101341" y="64795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5.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28" name="Segnaposto contenuto 1"/>
          <p:cNvSpPr txBox="1">
            <a:spLocks noGrp="1"/>
          </p:cNvSpPr>
          <p:nvPr>
            <p:ph type="body" idx="1"/>
          </p:nvPr>
        </p:nvSpPr>
        <p:spPr>
          <a:xfrm>
            <a:off x="137523" y="698834"/>
            <a:ext cx="8467902" cy="5429892"/>
          </a:xfrm>
          <a:prstGeom prst="rect">
            <a:avLst/>
          </a:prstGeom>
        </p:spPr>
        <p:txBody>
          <a:bodyPr>
            <a:normAutofit fontScale="25000" lnSpcReduction="20000"/>
          </a:bodyPr>
          <a:lstStyle/>
          <a:p>
            <a:pPr marL="0" indent="0" defTabSz="338327">
              <a:lnSpc>
                <a:spcPts val="2600"/>
              </a:lnSpc>
              <a:spcBef>
                <a:spcPts val="800"/>
              </a:spcBef>
              <a:buSzTx/>
              <a:buNone/>
              <a:defRPr sz="1332" b="1">
                <a:effectLst/>
                <a:latin typeface="Times"/>
                <a:ea typeface="Times"/>
                <a:cs typeface="Times"/>
                <a:sym typeface="Times"/>
              </a:defRPr>
            </a:pPr>
            <a:r>
              <a:rPr sz="4800" dirty="0" smtClean="0"/>
              <a:t>D.L</a:t>
            </a:r>
            <a:r>
              <a:rPr lang="it-IT" sz="4800" dirty="0" smtClean="0"/>
              <a:t>D</a:t>
            </a:r>
            <a:r>
              <a:rPr sz="4800" dirty="0" smtClean="0"/>
              <a:t>GS</a:t>
            </a:r>
            <a:r>
              <a:rPr sz="4800" dirty="0"/>
              <a:t>. </a:t>
            </a:r>
            <a:r>
              <a:rPr sz="4800" dirty="0" smtClean="0">
                <a:latin typeface="+mn-lt"/>
              </a:rPr>
              <a:t>7marzo </a:t>
            </a:r>
            <a:r>
              <a:rPr sz="4800" dirty="0">
                <a:latin typeface="+mn-lt"/>
              </a:rPr>
              <a:t>2005, n. 82 Codice dell'amministrazione digitale</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LEGGE 11 novembre 2011, n. 180  Norme per la tutela della liberta' d'impresa. Statuto delle imprese</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LEGGE LEGGE 22 maggio 2017 n. 81</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Direttiva n. 3 del 2017 in materia di lavoro agile e Linee guida</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Circolare n.1 del 2020</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Direttiva n. 1 del 2020</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D.P.C.M. 1 marzo 2020-Ulteriori disposizioni attuative del decreto-legge 23 febbraio 2020, n. 6, recante misure urgenti in materia di contenimento e gestione dell'emergenza epidemiologica da CO-VID-19. Art. 4</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D.L. 1 marzo 2020 n. 9</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D.P.C.M. 8 marzo 2020 (Bozza in attesa di pubblicazione in GU) </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ea typeface="Times New Roman"/>
                <a:cs typeface="Times New Roman"/>
                <a:sym typeface="Times New Roman"/>
              </a:rPr>
              <a:t>Guida Utente_rev1.0- Ministero Lavoro</a:t>
            </a:r>
          </a:p>
          <a:p>
            <a:pPr marL="0" indent="0" defTabSz="338327">
              <a:lnSpc>
                <a:spcPts val="2600"/>
              </a:lnSpc>
              <a:spcBef>
                <a:spcPts val="800"/>
              </a:spcBef>
              <a:buSzTx/>
              <a:buNone/>
              <a:defRPr sz="1332" b="1">
                <a:effectLst/>
                <a:latin typeface="Times"/>
                <a:ea typeface="Times"/>
                <a:cs typeface="Times"/>
                <a:sym typeface="Times"/>
              </a:defRPr>
            </a:pPr>
            <a:r>
              <a:rPr sz="4800" dirty="0">
                <a:latin typeface="+mn-lt"/>
              </a:rPr>
              <a:t>Informativa  sulla sicurezza ai  sensi dell’art..22,comma 1, L. 81/2017</a:t>
            </a:r>
          </a:p>
        </p:txBody>
      </p:sp>
      <p:sp>
        <p:nvSpPr>
          <p:cNvPr id="129" name="Titolo 2"/>
          <p:cNvSpPr txBox="1">
            <a:spLocks noGrp="1"/>
          </p:cNvSpPr>
          <p:nvPr>
            <p:ph type="title"/>
          </p:nvPr>
        </p:nvSpPr>
        <p:spPr>
          <a:xfrm>
            <a:off x="702602" y="-66473"/>
            <a:ext cx="7543801" cy="692349"/>
          </a:xfrm>
          <a:prstGeom prst="rect">
            <a:avLst/>
          </a:prstGeom>
        </p:spPr>
        <p:txBody>
          <a:bodyPr/>
          <a:lstStyle>
            <a:lvl1pPr algn="ctr" defTabSz="658368">
              <a:defRPr sz="3528">
                <a:effectLst>
                  <a:outerShdw blurRad="27432" dist="27432" dir="2700000" rotWithShape="0">
                    <a:srgbClr val="000000">
                      <a:alpha val="43137"/>
                    </a:srgbClr>
                  </a:outerShdw>
                </a:effectLst>
              </a:defRPr>
            </a:lvl1pPr>
          </a:lstStyle>
          <a:p>
            <a:r>
              <a:rPr dirty="0"/>
              <a:t>Quadro normativo</a:t>
            </a:r>
          </a:p>
        </p:txBody>
      </p:sp>
      <p:pic>
        <p:nvPicPr>
          <p:cNvPr id="130" name="Immagine 5" descr="Immagine 5"/>
          <p:cNvPicPr>
            <a:picLocks noChangeAspect="1"/>
          </p:cNvPicPr>
          <p:nvPr/>
        </p:nvPicPr>
        <p:blipFill>
          <a:blip r:embed="rId2">
            <a:extLst/>
          </a:blip>
          <a:stretch>
            <a:fillRect/>
          </a:stretch>
        </p:blipFill>
        <p:spPr>
          <a:xfrm>
            <a:off x="6842075" y="4685063"/>
            <a:ext cx="1763350" cy="518633"/>
          </a:xfrm>
          <a:prstGeom prst="rect">
            <a:avLst/>
          </a:prstGeom>
          <a:ln w="12700">
            <a:miter lim="400000"/>
          </a:ln>
        </p:spPr>
      </p:pic>
      <p:pic>
        <p:nvPicPr>
          <p:cNvPr id="131" name="Screenshot 2020-02-22 14.23.37.png" descr="Screenshot 2020-02-22 14.23.37.png"/>
          <p:cNvPicPr>
            <a:picLocks noChangeAspect="1"/>
          </p:cNvPicPr>
          <p:nvPr/>
        </p:nvPicPr>
        <p:blipFill>
          <a:blip r:embed="rId3">
            <a:extLst/>
          </a:blip>
          <a:stretch>
            <a:fillRect/>
          </a:stretch>
        </p:blipFill>
        <p:spPr>
          <a:xfrm>
            <a:off x="6938057" y="5709013"/>
            <a:ext cx="1500871" cy="557467"/>
          </a:xfrm>
          <a:prstGeom prst="rect">
            <a:avLst/>
          </a:prstGeom>
          <a:ln w="12700">
            <a:miter lim="400000"/>
          </a:ln>
        </p:spPr>
      </p:pic>
      <p:sp>
        <p:nvSpPr>
          <p:cNvPr id="132"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6.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34" name="Segnaposto contenuto 1"/>
          <p:cNvSpPr txBox="1">
            <a:spLocks noGrp="1"/>
          </p:cNvSpPr>
          <p:nvPr>
            <p:ph type="body" idx="1"/>
          </p:nvPr>
        </p:nvSpPr>
        <p:spPr>
          <a:xfrm>
            <a:off x="290610" y="987030"/>
            <a:ext cx="8696424" cy="4406860"/>
          </a:xfrm>
          <a:prstGeom prst="rect">
            <a:avLst/>
          </a:prstGeom>
        </p:spPr>
        <p:txBody>
          <a:bodyPr>
            <a:noAutofit/>
          </a:bodyPr>
          <a:lstStyle/>
          <a:p>
            <a:pPr marL="213969" indent="-199704" defTabSz="713231">
              <a:spcBef>
                <a:spcPts val="300"/>
              </a:spcBef>
              <a:defRPr sz="1793">
                <a:effectLst>
                  <a:outerShdw blurRad="29717" dist="29717" dir="2700000" rotWithShape="0">
                    <a:srgbClr val="000000">
                      <a:alpha val="43137"/>
                    </a:srgbClr>
                  </a:outerShdw>
                </a:effectLst>
              </a:defRPr>
            </a:pPr>
            <a:endParaRPr sz="1200" dirty="0"/>
          </a:p>
          <a:p>
            <a:pPr marL="0" indent="0" algn="just" defTabSz="356615">
              <a:spcBef>
                <a:spcPts val="0"/>
              </a:spcBef>
              <a:buSzTx/>
              <a:buNone/>
              <a:defRPr sz="1793">
                <a:effectLst/>
                <a:latin typeface="Times"/>
                <a:ea typeface="Times"/>
                <a:cs typeface="Times"/>
                <a:sym typeface="Times"/>
              </a:defRPr>
            </a:pPr>
            <a:r>
              <a:rPr sz="1600" dirty="0"/>
              <a:t>Secondo la definizione fornita dal Ministero del Lavoro il lavoro agile o smart working è una modalità di esecuzione del rapporto di lavoro subordinato caratterizzato dall'</a:t>
            </a:r>
            <a:r>
              <a:rPr sz="1600" b="1" dirty="0"/>
              <a:t>assenza di vincoli orari o spaziali </a:t>
            </a:r>
            <a:r>
              <a:rPr sz="1600" dirty="0"/>
              <a:t>e </a:t>
            </a:r>
            <a:r>
              <a:rPr sz="1600" b="1" dirty="0"/>
              <a:t>un'organizzazione per fasi, cicli e obiettivi</a:t>
            </a:r>
            <a:r>
              <a:rPr sz="1600" dirty="0"/>
              <a:t>, stabilita mediante accordo tra dipendente e datore di lavoro; una modalità che aiuta il lavoratore a conciliare i tempi di vita e lavoro e, al contempo, favorire la crescita della sua produttività.</a:t>
            </a:r>
          </a:p>
          <a:p>
            <a:pPr marL="0" indent="0" algn="just" defTabSz="356615">
              <a:spcBef>
                <a:spcPts val="900"/>
              </a:spcBef>
              <a:buSzTx/>
              <a:buNone/>
              <a:defRPr sz="1793">
                <a:effectLst/>
                <a:latin typeface="Times"/>
                <a:ea typeface="Times"/>
                <a:cs typeface="Times"/>
                <a:sym typeface="Times"/>
              </a:defRPr>
            </a:pPr>
            <a:r>
              <a:rPr sz="1600" dirty="0"/>
              <a:t>La definizione di smart working, contenuta nella </a:t>
            </a:r>
            <a:r>
              <a:rPr sz="1600" u="sng" dirty="0"/>
              <a:t>Legge n. 81/2017</a:t>
            </a:r>
            <a:r>
              <a:rPr sz="1600" dirty="0"/>
              <a:t>, pone l'accento sulla flessibilità organizzativa, sulla </a:t>
            </a:r>
            <a:r>
              <a:rPr sz="1600" b="1" dirty="0"/>
              <a:t>volontarietà delle parti </a:t>
            </a:r>
            <a:r>
              <a:rPr sz="1600" dirty="0"/>
              <a:t>che sottoscrivono </a:t>
            </a:r>
            <a:r>
              <a:rPr sz="1600" b="1" dirty="0"/>
              <a:t>l'accordo individuale</a:t>
            </a:r>
            <a:r>
              <a:rPr sz="1600" dirty="0"/>
              <a:t> e sull'utilizzo di </a:t>
            </a:r>
            <a:r>
              <a:rPr sz="1600" b="1" dirty="0"/>
              <a:t>strumentazioni </a:t>
            </a:r>
            <a:r>
              <a:rPr sz="1600" dirty="0"/>
              <a:t>che consentano di lavorare da remoto come ad esempio:  </a:t>
            </a:r>
            <a:r>
              <a:rPr sz="1600" b="1" dirty="0"/>
              <a:t>connettività,</a:t>
            </a:r>
            <a:r>
              <a:rPr sz="1600" dirty="0"/>
              <a:t> </a:t>
            </a:r>
            <a:r>
              <a:rPr sz="1600" b="1" dirty="0"/>
              <a:t>pc</a:t>
            </a:r>
            <a:r>
              <a:rPr sz="1600" dirty="0"/>
              <a:t> </a:t>
            </a:r>
            <a:r>
              <a:rPr sz="1600" b="1" dirty="0"/>
              <a:t>portatili, tablet, smartphone piattaforme e servizi in « cloud »</a:t>
            </a:r>
            <a:r>
              <a:rPr sz="1600" dirty="0"/>
              <a:t>.</a:t>
            </a:r>
          </a:p>
          <a:p>
            <a:pPr marL="0" indent="0" algn="just" defTabSz="356615">
              <a:spcBef>
                <a:spcPts val="900"/>
              </a:spcBef>
              <a:buSzTx/>
              <a:buNone/>
              <a:defRPr sz="1793">
                <a:effectLst/>
                <a:latin typeface="Times"/>
                <a:ea typeface="Times"/>
                <a:cs typeface="Times"/>
                <a:sym typeface="Times"/>
              </a:defRPr>
            </a:pPr>
            <a:r>
              <a:rPr sz="1600" dirty="0"/>
              <a:t>Ai lavoratori agili viene garantita la parità di trattamento - economico e normativo - rispetto ai loro colleghi che eseguono la prestazione con modalità ordinarie. </a:t>
            </a:r>
          </a:p>
          <a:p>
            <a:pPr marL="0" indent="0" algn="just" defTabSz="356615">
              <a:spcBef>
                <a:spcPts val="900"/>
              </a:spcBef>
              <a:buSzTx/>
              <a:buNone/>
              <a:defRPr sz="1793">
                <a:effectLst/>
                <a:latin typeface="Times"/>
                <a:ea typeface="Times"/>
                <a:cs typeface="Times"/>
                <a:sym typeface="Times"/>
              </a:defRPr>
            </a:pPr>
            <a:r>
              <a:rPr sz="1600" dirty="0"/>
              <a:t>È, quindi, prevista la loro </a:t>
            </a:r>
            <a:r>
              <a:rPr sz="1600" b="1" dirty="0"/>
              <a:t>tutela in caso di infortuni e malattie professionali</a:t>
            </a:r>
            <a:r>
              <a:rPr sz="1600" dirty="0"/>
              <a:t>, secondo le modalità illustrate dall'INAIL nella </a:t>
            </a:r>
            <a:r>
              <a:rPr sz="1600" u="sng" dirty="0"/>
              <a:t>Circolare n. 48/2017</a:t>
            </a:r>
            <a:r>
              <a:rPr sz="1600" u="sng" dirty="0" smtClean="0"/>
              <a:t>.</a:t>
            </a:r>
            <a:endParaRPr lang="it-IT" sz="1600" u="sng" dirty="0" smtClean="0"/>
          </a:p>
          <a:p>
            <a:pPr marL="0" indent="0" algn="just" defTabSz="356615">
              <a:spcBef>
                <a:spcPts val="900"/>
              </a:spcBef>
              <a:buSzTx/>
              <a:buNone/>
              <a:defRPr sz="1793">
                <a:effectLst/>
                <a:latin typeface="Times"/>
                <a:ea typeface="Times"/>
                <a:cs typeface="Times"/>
                <a:sym typeface="Times"/>
              </a:defRPr>
            </a:pPr>
            <a:endParaRPr lang="it-IT" sz="1200" u="sng" dirty="0"/>
          </a:p>
          <a:p>
            <a:pPr marL="0" indent="0" algn="just" defTabSz="356615">
              <a:spcBef>
                <a:spcPts val="900"/>
              </a:spcBef>
              <a:buSzTx/>
              <a:buNone/>
              <a:defRPr sz="1793">
                <a:effectLst/>
                <a:latin typeface="Times"/>
                <a:ea typeface="Times"/>
                <a:cs typeface="Times"/>
                <a:sym typeface="Times"/>
              </a:defRPr>
            </a:pPr>
            <a:endParaRPr sz="1200" u="sng" dirty="0"/>
          </a:p>
        </p:txBody>
      </p:sp>
      <p:sp>
        <p:nvSpPr>
          <p:cNvPr id="135" name="Titolo 2"/>
          <p:cNvSpPr txBox="1">
            <a:spLocks noGrp="1"/>
          </p:cNvSpPr>
          <p:nvPr>
            <p:ph type="title"/>
          </p:nvPr>
        </p:nvSpPr>
        <p:spPr>
          <a:xfrm>
            <a:off x="1584829" y="136887"/>
            <a:ext cx="5755641" cy="397153"/>
          </a:xfrm>
          <a:prstGeom prst="rect">
            <a:avLst/>
          </a:prstGeom>
        </p:spPr>
        <p:txBody>
          <a:bodyPr/>
          <a:lstStyle>
            <a:lvl1pPr algn="ctr" defTabSz="365760">
              <a:defRPr sz="1960">
                <a:effectLst>
                  <a:outerShdw blurRad="15240" dist="15240" dir="2700000" rotWithShape="0">
                    <a:srgbClr val="000000">
                      <a:alpha val="43137"/>
                    </a:srgbClr>
                  </a:outerShdw>
                </a:effectLst>
              </a:defRPr>
            </a:lvl1pPr>
          </a:lstStyle>
          <a:p>
            <a:r>
              <a:rPr dirty="0"/>
              <a:t>INQUADRAMENTO</a:t>
            </a:r>
          </a:p>
        </p:txBody>
      </p:sp>
      <p:pic>
        <p:nvPicPr>
          <p:cNvPr id="136" name="Immagine 5" descr="Immagine 5"/>
          <p:cNvPicPr>
            <a:picLocks noChangeAspect="1"/>
          </p:cNvPicPr>
          <p:nvPr/>
        </p:nvPicPr>
        <p:blipFill>
          <a:blip r:embed="rId2">
            <a:extLst/>
          </a:blip>
          <a:stretch>
            <a:fillRect/>
          </a:stretch>
        </p:blipFill>
        <p:spPr>
          <a:xfrm>
            <a:off x="3955135" y="6014441"/>
            <a:ext cx="1763351" cy="518633"/>
          </a:xfrm>
          <a:prstGeom prst="rect">
            <a:avLst/>
          </a:prstGeom>
          <a:ln w="12700">
            <a:miter lim="400000"/>
          </a:ln>
        </p:spPr>
      </p:pic>
      <p:pic>
        <p:nvPicPr>
          <p:cNvPr id="137" name="Screenshot 2020-02-22 14.23.37.png" descr="Screenshot 2020-02-22 14.23.37.png"/>
          <p:cNvPicPr>
            <a:picLocks noChangeAspect="1"/>
          </p:cNvPicPr>
          <p:nvPr/>
        </p:nvPicPr>
        <p:blipFill>
          <a:blip r:embed="rId3">
            <a:extLst/>
          </a:blip>
          <a:stretch>
            <a:fillRect/>
          </a:stretch>
        </p:blipFill>
        <p:spPr>
          <a:xfrm>
            <a:off x="2206298" y="5975607"/>
            <a:ext cx="1500872" cy="557467"/>
          </a:xfrm>
          <a:prstGeom prst="rect">
            <a:avLst/>
          </a:prstGeom>
          <a:ln w="12700">
            <a:miter lim="400000"/>
          </a:ln>
        </p:spPr>
      </p:pic>
      <p:sp>
        <p:nvSpPr>
          <p:cNvPr id="138"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7.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40" name="Segnaposto contenuto 1"/>
          <p:cNvSpPr txBox="1">
            <a:spLocks noGrp="1"/>
          </p:cNvSpPr>
          <p:nvPr>
            <p:ph type="body" idx="1"/>
          </p:nvPr>
        </p:nvSpPr>
        <p:spPr>
          <a:xfrm>
            <a:off x="253869" y="1414285"/>
            <a:ext cx="8671284" cy="3380461"/>
          </a:xfrm>
          <a:prstGeom prst="rect">
            <a:avLst/>
          </a:prstGeom>
        </p:spPr>
        <p:txBody>
          <a:bodyPr>
            <a:normAutofit fontScale="85000" lnSpcReduction="10000"/>
          </a:bodyPr>
          <a:lstStyle/>
          <a:p>
            <a:pPr marL="0" indent="0" algn="just" defTabSz="256031">
              <a:lnSpc>
                <a:spcPts val="2900"/>
              </a:lnSpc>
              <a:spcBef>
                <a:spcPts val="600"/>
              </a:spcBef>
              <a:buSzTx/>
              <a:buNone/>
              <a:defRPr sz="1792" b="1">
                <a:effectLst/>
                <a:latin typeface="Times"/>
                <a:ea typeface="Times"/>
                <a:cs typeface="Times"/>
                <a:sym typeface="Times"/>
              </a:defRPr>
            </a:pPr>
            <a:r>
              <a:rPr dirty="0"/>
              <a:t>DECRETO LEGISLATIVO 7 marzo 2005 n. 82 Codice dell'amministrazione digitale</a:t>
            </a:r>
          </a:p>
          <a:p>
            <a:pPr marL="0" indent="0" algn="just" defTabSz="256031">
              <a:lnSpc>
                <a:spcPts val="3000"/>
              </a:lnSpc>
              <a:spcBef>
                <a:spcPts val="0"/>
              </a:spcBef>
              <a:buSzTx/>
              <a:buNone/>
              <a:defRPr sz="1904">
                <a:effectLst/>
                <a:latin typeface="Courier"/>
                <a:ea typeface="Courier"/>
                <a:cs typeface="Courier"/>
                <a:sym typeface="Courier"/>
              </a:defRPr>
            </a:pPr>
            <a:r>
              <a:rPr dirty="0"/>
              <a:t>Lo Stato,  le  Regioni  e  le  autonomie  locali  assicurano  la disponibilita',  la  gestione,   l'accesso,   la   trasmissione,   la conservazione  e  la  fruibilita'  dell'informazione   i</a:t>
            </a:r>
            <a:r>
              <a:rPr b="1" dirty="0"/>
              <a:t>n   modalita’ digitale </a:t>
            </a:r>
            <a:r>
              <a:rPr dirty="0"/>
              <a:t>e si organizzano ed agiscono a tale fine </a:t>
            </a:r>
            <a:r>
              <a:rPr b="1" dirty="0"/>
              <a:t>utilizzando</a:t>
            </a:r>
            <a:r>
              <a:rPr dirty="0"/>
              <a:t> con  le modalita'  piu'   appropriate   e   nel   modo   piu'   adeguato   al soddisfacimento  degli   interessi   degli   utenti   </a:t>
            </a:r>
            <a:r>
              <a:rPr b="1" dirty="0"/>
              <a:t>le   tecnologie </a:t>
            </a:r>
            <a:r>
              <a:rPr dirty="0"/>
              <a:t>dell'informazione e della comunicazione (ICT)</a:t>
            </a:r>
          </a:p>
        </p:txBody>
      </p:sp>
      <p:sp>
        <p:nvSpPr>
          <p:cNvPr id="141" name="Titolo 2"/>
          <p:cNvSpPr txBox="1">
            <a:spLocks noGrp="1"/>
          </p:cNvSpPr>
          <p:nvPr>
            <p:ph type="title"/>
          </p:nvPr>
        </p:nvSpPr>
        <p:spPr>
          <a:xfrm>
            <a:off x="253869" y="4807"/>
            <a:ext cx="2973666" cy="576739"/>
          </a:xfrm>
          <a:prstGeom prst="rect">
            <a:avLst/>
          </a:prstGeom>
        </p:spPr>
        <p:txBody>
          <a:bodyPr/>
          <a:lstStyle>
            <a:lvl1pPr algn="ctr" defTabSz="438911">
              <a:defRPr sz="2351">
                <a:effectLst>
                  <a:outerShdw blurRad="18288" dist="18288" dir="2700000" rotWithShape="0">
                    <a:srgbClr val="000000">
                      <a:alpha val="43137"/>
                    </a:srgbClr>
                  </a:outerShdw>
                </a:effectLst>
              </a:defRPr>
            </a:lvl1pPr>
          </a:lstStyle>
          <a:p>
            <a:r>
              <a:t>INQUADRAMENTO</a:t>
            </a:r>
          </a:p>
        </p:txBody>
      </p:sp>
      <p:pic>
        <p:nvPicPr>
          <p:cNvPr id="142" name="Immagine 5" descr="Immagine 5"/>
          <p:cNvPicPr>
            <a:picLocks noChangeAspect="1"/>
          </p:cNvPicPr>
          <p:nvPr/>
        </p:nvPicPr>
        <p:blipFill>
          <a:blip r:embed="rId2">
            <a:extLst/>
          </a:blip>
          <a:stretch>
            <a:fillRect/>
          </a:stretch>
        </p:blipFill>
        <p:spPr>
          <a:xfrm>
            <a:off x="5424058" y="5593642"/>
            <a:ext cx="1763351" cy="518633"/>
          </a:xfrm>
          <a:prstGeom prst="rect">
            <a:avLst/>
          </a:prstGeom>
          <a:ln w="12700">
            <a:miter lim="400000"/>
          </a:ln>
        </p:spPr>
      </p:pic>
      <p:pic>
        <p:nvPicPr>
          <p:cNvPr id="143" name="Screenshot 2020-02-22 14.23.37.png" descr="Screenshot 2020-02-22 14.23.37.png"/>
          <p:cNvPicPr>
            <a:picLocks noChangeAspect="1"/>
          </p:cNvPicPr>
          <p:nvPr/>
        </p:nvPicPr>
        <p:blipFill>
          <a:blip r:embed="rId3">
            <a:extLst/>
          </a:blip>
          <a:stretch>
            <a:fillRect/>
          </a:stretch>
        </p:blipFill>
        <p:spPr>
          <a:xfrm>
            <a:off x="7406771" y="5554808"/>
            <a:ext cx="1500871" cy="557467"/>
          </a:xfrm>
          <a:prstGeom prst="rect">
            <a:avLst/>
          </a:prstGeom>
          <a:ln w="12700">
            <a:miter lim="400000"/>
          </a:ln>
        </p:spPr>
      </p:pic>
      <p:sp>
        <p:nvSpPr>
          <p:cNvPr id="144"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8.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46" name="Segnaposto contenuto 1"/>
          <p:cNvSpPr txBox="1">
            <a:spLocks noGrp="1"/>
          </p:cNvSpPr>
          <p:nvPr>
            <p:ph type="body" idx="1"/>
          </p:nvPr>
        </p:nvSpPr>
        <p:spPr>
          <a:xfrm>
            <a:off x="89237" y="636243"/>
            <a:ext cx="8965526" cy="3591309"/>
          </a:xfrm>
          <a:prstGeom prst="rect">
            <a:avLst/>
          </a:prstGeom>
        </p:spPr>
        <p:txBody>
          <a:bodyPr>
            <a:normAutofit fontScale="62500" lnSpcReduction="20000"/>
          </a:bodyPr>
          <a:lstStyle/>
          <a:p>
            <a:pPr marL="260604" indent="-243230" defTabSz="868680">
              <a:spcBef>
                <a:spcPts val="400"/>
              </a:spcBef>
              <a:defRPr sz="2280">
                <a:effectLst>
                  <a:outerShdw blurRad="36195" dist="36195" dir="2700000" rotWithShape="0">
                    <a:srgbClr val="000000">
                      <a:alpha val="43137"/>
                    </a:srgbClr>
                  </a:outerShdw>
                </a:effectLst>
              </a:defRPr>
            </a:pPr>
            <a:endParaRPr dirty="0"/>
          </a:p>
          <a:p>
            <a:pPr marL="0" indent="0" defTabSz="434340">
              <a:lnSpc>
                <a:spcPts val="3700"/>
              </a:lnSpc>
              <a:spcBef>
                <a:spcPts val="1100"/>
              </a:spcBef>
              <a:buSzTx/>
              <a:buNone/>
              <a:defRPr sz="1994">
                <a:effectLst/>
                <a:latin typeface="Times"/>
                <a:ea typeface="Times"/>
                <a:cs typeface="Times"/>
                <a:sym typeface="Times"/>
              </a:defRPr>
            </a:pPr>
            <a:r>
              <a:rPr sz="2500" dirty="0">
                <a:latin typeface="+mn-lt"/>
              </a:rPr>
              <a:t>DECRETO LEGISLATIVO 7 marzo 2005 Codice dell'amministrazione digitale</a:t>
            </a:r>
          </a:p>
          <a:p>
            <a:pPr marL="0" indent="0" defTabSz="434340">
              <a:lnSpc>
                <a:spcPts val="3100"/>
              </a:lnSpc>
              <a:spcBef>
                <a:spcPts val="0"/>
              </a:spcBef>
              <a:buSzTx/>
              <a:buNone/>
              <a:defRPr sz="1140">
                <a:solidFill>
                  <a:srgbClr val="000000"/>
                </a:solidFill>
                <a:effectLst/>
                <a:latin typeface="Courier"/>
                <a:ea typeface="Courier"/>
                <a:cs typeface="Courier"/>
                <a:sym typeface="Courier"/>
              </a:defRPr>
            </a:pPr>
            <a:r>
              <a:rPr sz="2500" dirty="0">
                <a:latin typeface="+mn-lt"/>
              </a:rPr>
              <a:t> </a:t>
            </a:r>
            <a:r>
              <a:rPr sz="2500" dirty="0">
                <a:solidFill>
                  <a:srgbClr val="FFFFFF"/>
                </a:solidFill>
                <a:latin typeface="+mn-lt"/>
              </a:rPr>
              <a:t>Art. 3  Diritto all'uso delle tecnologie </a:t>
            </a:r>
          </a:p>
          <a:p>
            <a:pPr marL="0" indent="0" defTabSz="434340">
              <a:lnSpc>
                <a:spcPts val="3100"/>
              </a:lnSpc>
              <a:spcBef>
                <a:spcPts val="0"/>
              </a:spcBef>
              <a:buSzTx/>
              <a:buNone/>
              <a:defRPr sz="1520">
                <a:effectLst/>
                <a:latin typeface="Courier"/>
                <a:ea typeface="Courier"/>
                <a:cs typeface="Courier"/>
                <a:sym typeface="Courier"/>
              </a:defRPr>
            </a:pPr>
            <a:r>
              <a:rPr sz="2500" dirty="0">
                <a:latin typeface="+mn-lt"/>
              </a:rPr>
              <a:t> </a:t>
            </a:r>
          </a:p>
          <a:p>
            <a:pPr marL="0" indent="0" algn="just" defTabSz="434340">
              <a:lnSpc>
                <a:spcPts val="3100"/>
              </a:lnSpc>
              <a:spcBef>
                <a:spcPts val="0"/>
              </a:spcBef>
              <a:buSzTx/>
              <a:buNone/>
              <a:defRPr sz="1520">
                <a:effectLst/>
                <a:latin typeface="Courier"/>
                <a:ea typeface="Courier"/>
                <a:cs typeface="Courier"/>
                <a:sym typeface="Courier"/>
              </a:defRPr>
            </a:pPr>
            <a:r>
              <a:rPr sz="2500" dirty="0">
                <a:latin typeface="+mn-lt"/>
              </a:rPr>
              <a:t>  1. Chiunque ha </a:t>
            </a:r>
            <a:r>
              <a:rPr sz="2500" b="1" dirty="0">
                <a:latin typeface="+mn-lt"/>
              </a:rPr>
              <a:t>il diritto di  usare</a:t>
            </a:r>
            <a:r>
              <a:rPr sz="2500" b="1" i="1" dirty="0">
                <a:latin typeface="+mn-lt"/>
              </a:rPr>
              <a:t>,  in  modo  accessibile  ed efficace,</a:t>
            </a:r>
            <a:r>
              <a:rPr sz="2500" dirty="0">
                <a:latin typeface="+mn-lt"/>
              </a:rPr>
              <a:t> </a:t>
            </a:r>
            <a:r>
              <a:rPr sz="2500" b="1" dirty="0">
                <a:latin typeface="+mn-lt"/>
              </a:rPr>
              <a:t>le soluzioni e gli strumenti di cui  al  presente  Codice</a:t>
            </a:r>
            <a:r>
              <a:rPr sz="2500" dirty="0">
                <a:latin typeface="+mn-lt"/>
              </a:rPr>
              <a:t> nei rapporti con i soggetti di cui all’articolo 2, comma 2, anche  ai fini dell'esercizio dei diritti di accesso e della partecipazione al  procedimento  amministrativo,  fermi  restando  i  diritti  delle minoranze linguistiche riconosciute.</a:t>
            </a:r>
          </a:p>
        </p:txBody>
      </p:sp>
      <p:sp>
        <p:nvSpPr>
          <p:cNvPr id="147" name="Titolo 2"/>
          <p:cNvSpPr txBox="1">
            <a:spLocks noGrp="1"/>
          </p:cNvSpPr>
          <p:nvPr>
            <p:ph type="title"/>
          </p:nvPr>
        </p:nvSpPr>
        <p:spPr>
          <a:xfrm>
            <a:off x="253869" y="4807"/>
            <a:ext cx="2973666" cy="576739"/>
          </a:xfrm>
          <a:prstGeom prst="rect">
            <a:avLst/>
          </a:prstGeom>
        </p:spPr>
        <p:txBody>
          <a:bodyPr/>
          <a:lstStyle>
            <a:lvl1pPr algn="ctr" defTabSz="438911">
              <a:defRPr sz="2351">
                <a:effectLst>
                  <a:outerShdw blurRad="18288" dist="18288" dir="2700000" rotWithShape="0">
                    <a:srgbClr val="000000">
                      <a:alpha val="43137"/>
                    </a:srgbClr>
                  </a:outerShdw>
                </a:effectLst>
              </a:defRPr>
            </a:lvl1pPr>
          </a:lstStyle>
          <a:p>
            <a:r>
              <a:t>INQUADRAMENTO</a:t>
            </a:r>
          </a:p>
        </p:txBody>
      </p:sp>
      <p:pic>
        <p:nvPicPr>
          <p:cNvPr id="148" name="Immagine 5" descr="Immagine 5"/>
          <p:cNvPicPr>
            <a:picLocks noChangeAspect="1"/>
          </p:cNvPicPr>
          <p:nvPr/>
        </p:nvPicPr>
        <p:blipFill>
          <a:blip r:embed="rId2">
            <a:extLst/>
          </a:blip>
          <a:stretch>
            <a:fillRect/>
          </a:stretch>
        </p:blipFill>
        <p:spPr>
          <a:xfrm>
            <a:off x="5112984" y="5631236"/>
            <a:ext cx="1763351" cy="518633"/>
          </a:xfrm>
          <a:prstGeom prst="rect">
            <a:avLst/>
          </a:prstGeom>
          <a:ln w="12700">
            <a:miter lim="400000"/>
          </a:ln>
        </p:spPr>
      </p:pic>
      <p:pic>
        <p:nvPicPr>
          <p:cNvPr id="149" name="Screenshot 2020-02-22 14.23.37.png" descr="Screenshot 2020-02-22 14.23.37.png"/>
          <p:cNvPicPr>
            <a:picLocks noChangeAspect="1"/>
          </p:cNvPicPr>
          <p:nvPr/>
        </p:nvPicPr>
        <p:blipFill>
          <a:blip r:embed="rId3">
            <a:extLst/>
          </a:blip>
          <a:stretch>
            <a:fillRect/>
          </a:stretch>
        </p:blipFill>
        <p:spPr>
          <a:xfrm>
            <a:off x="7327472" y="5532682"/>
            <a:ext cx="1500872" cy="557467"/>
          </a:xfrm>
          <a:prstGeom prst="rect">
            <a:avLst/>
          </a:prstGeom>
          <a:ln w="12700">
            <a:miter lim="400000"/>
          </a:ln>
        </p:spPr>
      </p:pic>
      <p:sp>
        <p:nvSpPr>
          <p:cNvPr id="150"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slides/slide9.xml><?xml version="1.0" encoding="utf-8"?>
<p:sld xmlns:a="http://schemas.openxmlformats.org/drawingml/2006/main" xmlns:r="http://schemas.openxmlformats.org/officeDocument/2006/relationships" xmlns:p="http://schemas.openxmlformats.org/presentationml/2006/main">
  <p:cSld>
    <p:spTree>
      <p:nvGrpSpPr>
        <p:cNvPr id="1" name=""/>
        <p:cNvGrpSpPr/>
        <p:nvPr/>
      </p:nvGrpSpPr>
      <p:grpSpPr>
        <a:xfrm>
          <a:off x="0" y="0"/>
          <a:ext cx="0" cy="0"/>
          <a:chOff x="0" y="0"/>
          <a:chExt cx="0" cy="0"/>
        </a:xfrm>
      </p:grpSpPr>
      <p:sp>
        <p:nvSpPr>
          <p:cNvPr id="152" name="Segnaposto contenuto 1"/>
          <p:cNvSpPr txBox="1">
            <a:spLocks noGrp="1"/>
          </p:cNvSpPr>
          <p:nvPr>
            <p:ph type="body" sz="half" idx="1"/>
          </p:nvPr>
        </p:nvSpPr>
        <p:spPr>
          <a:xfrm>
            <a:off x="158412" y="636243"/>
            <a:ext cx="8827176" cy="2614255"/>
          </a:xfrm>
          <a:prstGeom prst="rect">
            <a:avLst/>
          </a:prstGeom>
        </p:spPr>
        <p:txBody>
          <a:bodyPr>
            <a:normAutofit fontScale="62500" lnSpcReduction="20000"/>
          </a:bodyPr>
          <a:lstStyle/>
          <a:p>
            <a:pPr marL="0" indent="0" defTabSz="457200">
              <a:lnSpc>
                <a:spcPts val="4100"/>
              </a:lnSpc>
              <a:spcBef>
                <a:spcPts val="1200"/>
              </a:spcBef>
              <a:buSzTx/>
              <a:buNone/>
              <a:defRPr sz="2300" b="1">
                <a:effectLst/>
                <a:latin typeface="Times"/>
                <a:ea typeface="Times"/>
                <a:cs typeface="Times"/>
                <a:sym typeface="Times"/>
              </a:defRPr>
            </a:pPr>
            <a:r>
              <a:rPr dirty="0"/>
              <a:t>LEGGE 11 novembre 2011, n. 180  Norme per la tutela della liberta' d'impresa. Statuto delle imprese</a:t>
            </a:r>
          </a:p>
          <a:p>
            <a:pPr marL="0" indent="0" defTabSz="457200">
              <a:lnSpc>
                <a:spcPts val="2800"/>
              </a:lnSpc>
              <a:spcBef>
                <a:spcPts val="1200"/>
              </a:spcBef>
              <a:buSzTx/>
              <a:buNone/>
              <a:defRPr sz="1200">
                <a:effectLst/>
                <a:latin typeface="Times"/>
                <a:ea typeface="Times"/>
                <a:cs typeface="Times"/>
                <a:sym typeface="Times"/>
              </a:defRPr>
            </a:pPr>
            <a:endParaRPr dirty="0"/>
          </a:p>
          <a:p>
            <a:pPr marL="0" indent="0" algn="just" defTabSz="457200">
              <a:lnSpc>
                <a:spcPts val="3900"/>
              </a:lnSpc>
              <a:spcBef>
                <a:spcPts val="0"/>
              </a:spcBef>
              <a:buSzTx/>
              <a:buNone/>
              <a:defRPr sz="1772">
                <a:effectLst/>
                <a:latin typeface="Courier"/>
                <a:ea typeface="Courier"/>
                <a:cs typeface="Courier"/>
                <a:sym typeface="Courier"/>
              </a:defRPr>
            </a:pPr>
            <a:r>
              <a:rPr dirty="0"/>
              <a:t>Alla fine della compensazione degli oneri regolatori, informativi e amministrativi, va osservato il principio e criterio direttivo della </a:t>
            </a:r>
            <a:r>
              <a:rPr b="1" dirty="0"/>
              <a:t>informatizzazione degli adempimenti e delle procedure amministrative</a:t>
            </a:r>
            <a:r>
              <a:rPr dirty="0"/>
              <a:t> secondo la disciplina del codice dell'amministrazione digitale</a:t>
            </a:r>
          </a:p>
        </p:txBody>
      </p:sp>
      <p:sp>
        <p:nvSpPr>
          <p:cNvPr id="153" name="Titolo 2"/>
          <p:cNvSpPr txBox="1">
            <a:spLocks noGrp="1"/>
          </p:cNvSpPr>
          <p:nvPr>
            <p:ph type="title"/>
          </p:nvPr>
        </p:nvSpPr>
        <p:spPr>
          <a:xfrm>
            <a:off x="253869" y="4807"/>
            <a:ext cx="2973666" cy="576739"/>
          </a:xfrm>
          <a:prstGeom prst="rect">
            <a:avLst/>
          </a:prstGeom>
        </p:spPr>
        <p:txBody>
          <a:bodyPr/>
          <a:lstStyle>
            <a:lvl1pPr algn="ctr" defTabSz="438911">
              <a:defRPr sz="2351">
                <a:effectLst>
                  <a:outerShdw blurRad="18288" dist="18288" dir="2700000" rotWithShape="0">
                    <a:srgbClr val="000000">
                      <a:alpha val="43137"/>
                    </a:srgbClr>
                  </a:outerShdw>
                </a:effectLst>
              </a:defRPr>
            </a:lvl1pPr>
          </a:lstStyle>
          <a:p>
            <a:r>
              <a:t>INQUADRAMENTO</a:t>
            </a:r>
          </a:p>
        </p:txBody>
      </p:sp>
      <p:pic>
        <p:nvPicPr>
          <p:cNvPr id="154" name="Immagine 5" descr="Immagine 5"/>
          <p:cNvPicPr>
            <a:picLocks noChangeAspect="1"/>
          </p:cNvPicPr>
          <p:nvPr/>
        </p:nvPicPr>
        <p:blipFill>
          <a:blip r:embed="rId2">
            <a:extLst/>
          </a:blip>
          <a:stretch>
            <a:fillRect/>
          </a:stretch>
        </p:blipFill>
        <p:spPr>
          <a:xfrm>
            <a:off x="5112984" y="5532682"/>
            <a:ext cx="1763351" cy="518633"/>
          </a:xfrm>
          <a:prstGeom prst="rect">
            <a:avLst/>
          </a:prstGeom>
          <a:ln w="12700">
            <a:miter lim="400000"/>
          </a:ln>
        </p:spPr>
      </p:pic>
      <p:pic>
        <p:nvPicPr>
          <p:cNvPr id="155" name="Screenshot 2020-02-22 14.23.37.png" descr="Screenshot 2020-02-22 14.23.37.png"/>
          <p:cNvPicPr>
            <a:picLocks noChangeAspect="1"/>
          </p:cNvPicPr>
          <p:nvPr/>
        </p:nvPicPr>
        <p:blipFill>
          <a:blip r:embed="rId3">
            <a:extLst/>
          </a:blip>
          <a:stretch>
            <a:fillRect/>
          </a:stretch>
        </p:blipFill>
        <p:spPr>
          <a:xfrm>
            <a:off x="7484716" y="5532682"/>
            <a:ext cx="1500872" cy="557467"/>
          </a:xfrm>
          <a:prstGeom prst="rect">
            <a:avLst/>
          </a:prstGeom>
          <a:ln w="12700">
            <a:miter lim="400000"/>
          </a:ln>
        </p:spPr>
      </p:pic>
      <p:sp>
        <p:nvSpPr>
          <p:cNvPr id="156" name="CasellaDiTesto 7"/>
          <p:cNvSpPr txBox="1"/>
          <p:nvPr/>
        </p:nvSpPr>
        <p:spPr>
          <a:xfrm>
            <a:off x="5994660" y="6377949"/>
            <a:ext cx="2992374" cy="307341"/>
          </a:xfrm>
          <a:prstGeom prst="rect">
            <a:avLst/>
          </a:prstGeom>
          <a:ln w="12700">
            <a:miter lim="400000"/>
          </a:ln>
          <a:extLst>
            <a:ext uri="{C572A759-6A51-4108-AA02-DFA0A04FC94B}">
              <ma14:wrappingTextBoxFlag xmlns:ma14="http://schemas.microsoft.com/office/mac/drawingml/2011/main" val="1"/>
            </a:ext>
          </a:extLst>
        </p:spPr>
        <p:txBody>
          <a:bodyPr wrap="none" lIns="45719" rIns="45719">
            <a:spAutoFit/>
          </a:bodyPr>
          <a:lstStyle>
            <a:lvl1pPr>
              <a:defRPr sz="1200">
                <a:solidFill>
                  <a:srgbClr val="FFFFFF"/>
                </a:solidFill>
              </a:defRPr>
            </a:lvl1pPr>
          </a:lstStyle>
          <a:p>
            <a:r>
              <a:t>NCPG-Avv.ti Nadia Corà e Guido Paratico</a:t>
            </a:r>
          </a:p>
        </p:txBody>
      </p:sp>
    </p:spTree>
  </p:cSld>
  <p:clrMapOvr>
    <a:masterClrMapping/>
  </p:clrMapOvr>
  <p:transition xmlns:p14="http://schemas.microsoft.com/office/powerpoint/2010/main" spd="med"/>
</p:sld>
</file>

<file path=ppt/theme/theme1.xml><?xml version="1.0" encoding="utf-8"?>
<a:theme xmlns:a="http://schemas.openxmlformats.org/drawingml/2006/main" name="Elementare">
  <a:themeElements>
    <a:clrScheme name="Elementare">
      <a:dk1>
        <a:srgbClr val="000000"/>
      </a:dk1>
      <a:lt1>
        <a:srgbClr val="FFFFFF"/>
      </a:lt1>
      <a:dk2>
        <a:srgbClr val="A7A7A7"/>
      </a:dk2>
      <a:lt2>
        <a:srgbClr val="535353"/>
      </a:lt2>
      <a:accent1>
        <a:srgbClr val="629DD1"/>
      </a:accent1>
      <a:accent2>
        <a:srgbClr val="297FD5"/>
      </a:accent2>
      <a:accent3>
        <a:srgbClr val="7F8FA9"/>
      </a:accent3>
      <a:accent4>
        <a:srgbClr val="4A66AC"/>
      </a:accent4>
      <a:accent5>
        <a:srgbClr val="5AA2AE"/>
      </a:accent5>
      <a:accent6>
        <a:srgbClr val="9D90A0"/>
      </a:accent6>
      <a:hlink>
        <a:srgbClr val="0000FF"/>
      </a:hlink>
      <a:folHlink>
        <a:srgbClr val="FF00FF"/>
      </a:folHlink>
    </a:clrScheme>
    <a:fontScheme name="Elementare">
      <a:majorFont>
        <a:latin typeface="Palatino Linotype"/>
        <a:ea typeface="Palatino Linotype"/>
        <a:cs typeface="Palatino Linotype"/>
      </a:majorFont>
      <a:minorFont>
        <a:latin typeface="Helvetica"/>
        <a:ea typeface="Helvetica"/>
        <a:cs typeface="Helvetica"/>
      </a:minorFont>
    </a:fontScheme>
    <a:fmtScheme name="Elementar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76200" dist="38100" dir="5400000" rotWithShape="0">
              <a:srgbClr val="000000">
                <a:alpha val="60000"/>
              </a:srgbClr>
            </a:outerShdw>
          </a:effectLst>
        </a:effectStyle>
        <a:effectStyle>
          <a:effectLst>
            <a:outerShdw blurRad="76200" dist="38100" dir="5400000" rotWithShape="0">
              <a:srgbClr val="000000">
                <a:alpha val="60000"/>
              </a:srgbClr>
            </a:outerShdw>
          </a:effectLst>
        </a:effectStyle>
        <a:effectStyle>
          <a:effectLst>
            <a:outerShdw blurRad="63500" dist="12700" dir="5400000" rotWithShape="0">
              <a:srgbClr val="000000">
                <a:alpha val="32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9050" cap="flat">
          <a:solidFill>
            <a:schemeClr val="accent1"/>
          </a:solidFill>
          <a:prstDash val="solid"/>
          <a:round/>
        </a:ln>
        <a:effectLst>
          <a:outerShdw blurRad="76200" dist="38100" dir="5400000" rotWithShape="0">
            <a:srgbClr val="000000">
              <a:alpha val="60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9050" cap="flat">
          <a:solidFill>
            <a:schemeClr val="accent1"/>
          </a:solidFill>
          <a:prstDash val="solid"/>
          <a:round/>
        </a:ln>
        <a:effectLst>
          <a:outerShdw blurRad="63500" dist="12700" dir="5400000" rotWithShape="0">
            <a:srgbClr val="000000">
              <a:alpha val="32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ppt/theme/theme2.xml><?xml version="1.0" encoding="utf-8"?>
<a:theme xmlns:a="http://schemas.openxmlformats.org/drawingml/2006/main" name="Elementare">
  <a:themeElements>
    <a:clrScheme name="Elementare">
      <a:dk1>
        <a:srgbClr val="000000"/>
      </a:dk1>
      <a:lt1>
        <a:srgbClr val="FFFFFF"/>
      </a:lt1>
      <a:dk2>
        <a:srgbClr val="A7A7A7"/>
      </a:dk2>
      <a:lt2>
        <a:srgbClr val="535353"/>
      </a:lt2>
      <a:accent1>
        <a:srgbClr val="629DD1"/>
      </a:accent1>
      <a:accent2>
        <a:srgbClr val="297FD5"/>
      </a:accent2>
      <a:accent3>
        <a:srgbClr val="7F8FA9"/>
      </a:accent3>
      <a:accent4>
        <a:srgbClr val="4A66AC"/>
      </a:accent4>
      <a:accent5>
        <a:srgbClr val="5AA2AE"/>
      </a:accent5>
      <a:accent6>
        <a:srgbClr val="9D90A0"/>
      </a:accent6>
      <a:hlink>
        <a:srgbClr val="0000FF"/>
      </a:hlink>
      <a:folHlink>
        <a:srgbClr val="FF00FF"/>
      </a:folHlink>
    </a:clrScheme>
    <a:fontScheme name="Elementare">
      <a:majorFont>
        <a:latin typeface="Palatino Linotype"/>
        <a:ea typeface="Palatino Linotype"/>
        <a:cs typeface="Palatino Linotype"/>
      </a:majorFont>
      <a:minorFont>
        <a:latin typeface="Helvetica"/>
        <a:ea typeface="Helvetica"/>
        <a:cs typeface="Helvetica"/>
      </a:minorFont>
    </a:fontScheme>
    <a:fmtScheme name="Elementar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76200" dist="38100" dir="5400000" rotWithShape="0">
              <a:srgbClr val="000000">
                <a:alpha val="60000"/>
              </a:srgbClr>
            </a:outerShdw>
          </a:effectLst>
        </a:effectStyle>
        <a:effectStyle>
          <a:effectLst>
            <a:outerShdw blurRad="76200" dist="38100" dir="5400000" rotWithShape="0">
              <a:srgbClr val="000000">
                <a:alpha val="60000"/>
              </a:srgbClr>
            </a:outerShdw>
          </a:effectLst>
        </a:effectStyle>
        <a:effectStyle>
          <a:effectLst>
            <a:outerShdw blurRad="63500" dist="12700" dir="5400000" rotWithShape="0">
              <a:srgbClr val="000000">
                <a:alpha val="32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9050" cap="flat">
          <a:solidFill>
            <a:schemeClr val="accent1"/>
          </a:solidFill>
          <a:prstDash val="solid"/>
          <a:round/>
        </a:ln>
        <a:effectLst>
          <a:outerShdw blurRad="76200" dist="38100" dir="5400000" rotWithShape="0">
            <a:srgbClr val="000000">
              <a:alpha val="60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9050" cap="flat">
          <a:solidFill>
            <a:schemeClr val="accent1"/>
          </a:solidFill>
          <a:prstDash val="solid"/>
          <a:round/>
        </a:ln>
        <a:effectLst>
          <a:outerShdw blurRad="63500" dist="12700" dir="5400000" rotWithShape="0">
            <a:srgbClr val="000000">
              <a:alpha val="32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j-lt"/>
            <a:ea typeface="+mj-ea"/>
            <a:cs typeface="+mj-cs"/>
            <a:sym typeface="Palatino Linotyp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otalTime>17</TotalTime>
  <Words>5362</Words>
  <Application>Microsoft Macintosh PowerPoint</Application>
  <PresentationFormat>Presentazione su schermo (4:3)</PresentationFormat>
  <Paragraphs>310</Paragraphs>
  <Slides>41</Slides>
  <Notes>0</Notes>
  <HiddenSlides>0</HiddenSlides>
  <MMClips>0</MMClips>
  <ScaleCrop>false</ScaleCrop>
  <HeadingPairs>
    <vt:vector size="4" baseType="variant">
      <vt:variant>
        <vt:lpstr>Tema</vt:lpstr>
      </vt:variant>
      <vt:variant>
        <vt:i4>1</vt:i4>
      </vt:variant>
      <vt:variant>
        <vt:lpstr>Titoli diapositive</vt:lpstr>
      </vt:variant>
      <vt:variant>
        <vt:i4>41</vt:i4>
      </vt:variant>
    </vt:vector>
  </HeadingPairs>
  <TitlesOfParts>
    <vt:vector size="42" baseType="lpstr">
      <vt:lpstr>Elementare</vt:lpstr>
      <vt:lpstr>Presentazione di PowerPoint</vt:lpstr>
      <vt:lpstr>PROGRAMMA</vt:lpstr>
      <vt:lpstr>PERCHE’ QUESTO CORSO</vt:lpstr>
      <vt:lpstr>RELATORE</vt:lpstr>
      <vt:lpstr>Quadro normativo</vt:lpstr>
      <vt:lpstr>INQUADRAMENTO</vt:lpstr>
      <vt:lpstr>INQUADRAMENTO</vt:lpstr>
      <vt:lpstr>INQUADRAMENTO</vt:lpstr>
      <vt:lpstr>INQUADRAMENTO</vt:lpstr>
      <vt:lpstr>INQUADRAMENTO</vt:lpstr>
      <vt:lpstr>INQUADRAMENTO</vt:lpstr>
      <vt:lpstr>INQUADRAMENTO</vt:lpstr>
      <vt:lpstr>INQUADRAMENTO</vt:lpstr>
      <vt:lpstr>Presentazione di PowerPoint</vt:lpstr>
      <vt:lpstr>Presentazione di PowerPoint</vt:lpstr>
      <vt:lpstr>Quadro normativo</vt:lpstr>
      <vt:lpstr>Quadro normativo</vt:lpstr>
      <vt:lpstr>Quadro normativo</vt:lpstr>
      <vt:lpstr>Presentazione di PowerPoint</vt:lpstr>
      <vt:lpstr>Presentazione di PowerPoint</vt:lpstr>
      <vt:lpstr>Presentazione di PowerPoint</vt:lpstr>
      <vt:lpstr>Quadro normativo</vt:lpstr>
      <vt:lpstr>Quadro normativo</vt:lpstr>
      <vt:lpstr>Quadro normativo</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lpstr>Presentazione di PowerPoint</vt:lpstr>
    </vt:vector>
  </TitlesOfParts>
  <LinksUpToDate>false</LinksUpToDate>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Presentazione di PowerPoint</dc:title>
  <cp:lastModifiedBy>Nadia</cp:lastModifiedBy>
  <cp:revision>6</cp:revision>
  <cp:lastPrinted>2020-03-09T11:43:49Z</cp:lastPrinted>
  <dcterms:modified xsi:type="dcterms:W3CDTF">2020-03-09T14:51:02Z</dcterms:modified>
</cp:coreProperties>
</file>